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499B" w:rsidRPr="00214936" w:rsidRDefault="0092291B" w:rsidP="00214936">
      <w:pPr>
        <w:widowControl w:val="0"/>
        <w:spacing w:after="0" w:line="276" w:lineRule="auto"/>
        <w:rPr>
          <w:rFonts w:cs="Times New Roman"/>
          <w:b/>
          <w:sz w:val="28"/>
          <w:szCs w:val="28"/>
        </w:rPr>
      </w:pPr>
      <w:r w:rsidRPr="00214936">
        <w:rPr>
          <w:rFonts w:cs="Times New Roman"/>
          <w:b/>
          <w:sz w:val="28"/>
          <w:szCs w:val="28"/>
        </w:rPr>
        <w:t xml:space="preserve">1.1 </w:t>
      </w:r>
      <w:r w:rsidR="00F403A9" w:rsidRPr="00214936">
        <w:rPr>
          <w:rFonts w:cs="Times New Roman"/>
          <w:b/>
          <w:sz w:val="28"/>
          <w:szCs w:val="28"/>
        </w:rPr>
        <w:t xml:space="preserve">Созданные условия для гармоничного развития личности </w:t>
      </w:r>
    </w:p>
    <w:p w:rsidR="00F403A9" w:rsidRPr="00214936" w:rsidRDefault="00F403A9" w:rsidP="00214936">
      <w:pPr>
        <w:widowControl w:val="0"/>
        <w:spacing w:after="0" w:line="276" w:lineRule="auto"/>
        <w:rPr>
          <w:rFonts w:cs="Times New Roman"/>
          <w:sz w:val="28"/>
          <w:szCs w:val="28"/>
        </w:rPr>
      </w:pPr>
      <w:r w:rsidRPr="00214936">
        <w:rPr>
          <w:rFonts w:cs="Times New Roman"/>
          <w:sz w:val="28"/>
          <w:szCs w:val="28"/>
        </w:rPr>
        <w:t>Гармоничное развитие личности обуславливается значительной частью синергетически</w:t>
      </w:r>
      <w:r w:rsidR="006F69C7" w:rsidRPr="00214936">
        <w:rPr>
          <w:rFonts w:cs="Times New Roman"/>
          <w:sz w:val="28"/>
          <w:szCs w:val="28"/>
        </w:rPr>
        <w:t>м</w:t>
      </w:r>
      <w:r w:rsidRPr="00214936">
        <w:rPr>
          <w:rFonts w:cs="Times New Roman"/>
          <w:sz w:val="28"/>
          <w:szCs w:val="28"/>
        </w:rPr>
        <w:t xml:space="preserve"> эффектом от совокупного воздействия образования, культурной среды, </w:t>
      </w:r>
      <w:r w:rsidR="00A70267" w:rsidRPr="00214936">
        <w:rPr>
          <w:rFonts w:cs="Times New Roman"/>
          <w:sz w:val="28"/>
          <w:szCs w:val="28"/>
        </w:rPr>
        <w:t xml:space="preserve">состояния </w:t>
      </w:r>
      <w:r w:rsidRPr="00214936">
        <w:rPr>
          <w:rFonts w:cs="Times New Roman"/>
          <w:sz w:val="28"/>
          <w:szCs w:val="28"/>
        </w:rPr>
        <w:t xml:space="preserve">здоровья и возможностей для реализации профессионального и творческого потенциала. </w:t>
      </w:r>
    </w:p>
    <w:p w:rsidR="003A66F0" w:rsidRPr="00214936" w:rsidRDefault="00AF6369" w:rsidP="00214936">
      <w:pPr>
        <w:widowControl w:val="0"/>
        <w:spacing w:after="0" w:line="276" w:lineRule="auto"/>
        <w:rPr>
          <w:sz w:val="28"/>
          <w:szCs w:val="28"/>
        </w:rPr>
      </w:pPr>
      <w:r w:rsidRPr="00214936">
        <w:rPr>
          <w:noProof/>
          <w:sz w:val="28"/>
          <w:szCs w:val="28"/>
          <w:lang w:eastAsia="ru-RU"/>
        </w:rPr>
        <w:drawing>
          <wp:anchor distT="0" distB="0" distL="114300" distR="114300" simplePos="0" relativeHeight="251661312" behindDoc="0" locked="0" layoutInCell="1" allowOverlap="1" wp14:anchorId="5F64140D" wp14:editId="1D62180F">
            <wp:simplePos x="0" y="0"/>
            <wp:positionH relativeFrom="column">
              <wp:posOffset>1463040</wp:posOffset>
            </wp:positionH>
            <wp:positionV relativeFrom="paragraph">
              <wp:posOffset>695960</wp:posOffset>
            </wp:positionV>
            <wp:extent cx="551180" cy="551180"/>
            <wp:effectExtent l="0" t="0" r="1270" b="1270"/>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551180" cy="551180"/>
                    </a:xfrm>
                    <a:prstGeom prst="rect">
                      <a:avLst/>
                    </a:prstGeom>
                  </pic:spPr>
                </pic:pic>
              </a:graphicData>
            </a:graphic>
            <wp14:sizeRelH relativeFrom="margin">
              <wp14:pctWidth>0</wp14:pctWidth>
            </wp14:sizeRelH>
            <wp14:sizeRelV relativeFrom="margin">
              <wp14:pctHeight>0</wp14:pctHeight>
            </wp14:sizeRelV>
          </wp:anchor>
        </w:drawing>
      </w:r>
      <w:r w:rsidRPr="00214936">
        <w:rPr>
          <w:noProof/>
          <w:sz w:val="28"/>
          <w:szCs w:val="28"/>
          <w:lang w:eastAsia="ru-RU"/>
        </w:rPr>
        <w:drawing>
          <wp:anchor distT="0" distB="0" distL="114300" distR="114300" simplePos="0" relativeHeight="251659264" behindDoc="0" locked="0" layoutInCell="1" allowOverlap="1" wp14:anchorId="6A929D2B" wp14:editId="15A45B5B">
            <wp:simplePos x="0" y="0"/>
            <wp:positionH relativeFrom="column">
              <wp:posOffset>3701448</wp:posOffset>
            </wp:positionH>
            <wp:positionV relativeFrom="paragraph">
              <wp:posOffset>695960</wp:posOffset>
            </wp:positionV>
            <wp:extent cx="742950" cy="475001"/>
            <wp:effectExtent l="0" t="0" r="0" b="127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742950" cy="475001"/>
                    </a:xfrm>
                    <a:prstGeom prst="rect">
                      <a:avLst/>
                    </a:prstGeom>
                  </pic:spPr>
                </pic:pic>
              </a:graphicData>
            </a:graphic>
            <wp14:sizeRelH relativeFrom="margin">
              <wp14:pctWidth>0</wp14:pctWidth>
            </wp14:sizeRelH>
            <wp14:sizeRelV relativeFrom="margin">
              <wp14:pctHeight>0</wp14:pctHeight>
            </wp14:sizeRelV>
          </wp:anchor>
        </w:drawing>
      </w:r>
      <w:r w:rsidRPr="00214936">
        <w:rPr>
          <w:noProof/>
          <w:sz w:val="28"/>
          <w:szCs w:val="28"/>
          <w:lang w:eastAsia="ru-RU"/>
        </w:rPr>
        <w:drawing>
          <wp:anchor distT="0" distB="0" distL="114300" distR="114300" simplePos="0" relativeHeight="251662336" behindDoc="0" locked="0" layoutInCell="1" allowOverlap="1" wp14:anchorId="5D5178A4" wp14:editId="198E0977">
            <wp:simplePos x="0" y="0"/>
            <wp:positionH relativeFrom="column">
              <wp:posOffset>3882390</wp:posOffset>
            </wp:positionH>
            <wp:positionV relativeFrom="paragraph">
              <wp:posOffset>1450975</wp:posOffset>
            </wp:positionV>
            <wp:extent cx="561975" cy="561975"/>
            <wp:effectExtent l="0" t="0" r="9525" b="9525"/>
            <wp:wrapNone/>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61975" cy="561975"/>
                    </a:xfrm>
                    <a:prstGeom prst="rect">
                      <a:avLst/>
                    </a:prstGeom>
                  </pic:spPr>
                </pic:pic>
              </a:graphicData>
            </a:graphic>
            <wp14:sizeRelH relativeFrom="margin">
              <wp14:pctWidth>0</wp14:pctWidth>
            </wp14:sizeRelH>
            <wp14:sizeRelV relativeFrom="margin">
              <wp14:pctHeight>0</wp14:pctHeight>
            </wp14:sizeRelV>
          </wp:anchor>
        </w:drawing>
      </w:r>
      <w:r w:rsidRPr="00214936">
        <w:rPr>
          <w:noProof/>
          <w:sz w:val="28"/>
          <w:szCs w:val="28"/>
          <w:lang w:eastAsia="ru-RU"/>
        </w:rPr>
        <w:drawing>
          <wp:anchor distT="0" distB="0" distL="114300" distR="114300" simplePos="0" relativeHeight="251658240" behindDoc="0" locked="0" layoutInCell="1" allowOverlap="1" wp14:anchorId="77F2D4B2" wp14:editId="39D6B045">
            <wp:simplePos x="0" y="0"/>
            <wp:positionH relativeFrom="column">
              <wp:posOffset>1405890</wp:posOffset>
            </wp:positionH>
            <wp:positionV relativeFrom="paragraph">
              <wp:posOffset>1453515</wp:posOffset>
            </wp:positionV>
            <wp:extent cx="658800" cy="558000"/>
            <wp:effectExtent l="133350" t="133350" r="141605" b="12827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rot="10800000" flipV="1">
                      <a:off x="0" y="0"/>
                      <a:ext cx="658800" cy="558000"/>
                    </a:xfrm>
                    <a:prstGeom prst="rect">
                      <a:avLst/>
                    </a:prstGeom>
                    <a:effectLst>
                      <a:glow rad="127000">
                        <a:schemeClr val="bg1"/>
                      </a:glow>
                    </a:effectLst>
                  </pic:spPr>
                </pic:pic>
              </a:graphicData>
            </a:graphic>
            <wp14:sizeRelH relativeFrom="margin">
              <wp14:pctWidth>0</wp14:pctWidth>
            </wp14:sizeRelH>
            <wp14:sizeRelV relativeFrom="margin">
              <wp14:pctHeight>0</wp14:pctHeight>
            </wp14:sizeRelV>
          </wp:anchor>
        </w:drawing>
      </w:r>
      <w:r w:rsidR="003A66F0" w:rsidRPr="00214936">
        <w:rPr>
          <w:noProof/>
          <w:sz w:val="28"/>
          <w:szCs w:val="28"/>
          <w:lang w:eastAsia="ru-RU"/>
        </w:rPr>
        <w:drawing>
          <wp:inline distT="0" distB="0" distL="0" distR="0" wp14:anchorId="1989EB86" wp14:editId="5B1D4247">
            <wp:extent cx="4876800" cy="2762250"/>
            <wp:effectExtent l="0" t="0" r="0" b="0"/>
            <wp:docPr id="3" name="Схема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B7574E" w:rsidRPr="00214936" w:rsidRDefault="00B7574E" w:rsidP="00214936">
      <w:pPr>
        <w:widowControl w:val="0"/>
        <w:spacing w:after="0" w:line="276" w:lineRule="auto"/>
        <w:rPr>
          <w:b/>
          <w:sz w:val="28"/>
          <w:szCs w:val="28"/>
        </w:rPr>
      </w:pPr>
      <w:r w:rsidRPr="00214936">
        <w:rPr>
          <w:b/>
          <w:sz w:val="28"/>
          <w:szCs w:val="28"/>
        </w:rPr>
        <w:t xml:space="preserve">Текущие тенденции: </w:t>
      </w:r>
    </w:p>
    <w:p w:rsidR="00D37C4F" w:rsidRPr="00214936" w:rsidRDefault="00D37C4F" w:rsidP="00214936">
      <w:pPr>
        <w:widowControl w:val="0"/>
        <w:spacing w:after="0" w:line="276" w:lineRule="auto"/>
        <w:rPr>
          <w:sz w:val="28"/>
          <w:szCs w:val="28"/>
        </w:rPr>
      </w:pPr>
      <w:r w:rsidRPr="00214936">
        <w:rPr>
          <w:sz w:val="28"/>
          <w:szCs w:val="28"/>
        </w:rPr>
        <w:t xml:space="preserve">Демографическая ситуация в Архангельской области характеризуется </w:t>
      </w:r>
      <w:r w:rsidR="006F69C7" w:rsidRPr="00214936">
        <w:rPr>
          <w:sz w:val="28"/>
          <w:szCs w:val="28"/>
        </w:rPr>
        <w:t xml:space="preserve">снижением численности населения. Значительную роль играет миграционный отток и усиливающие тенденции старения населения. </w:t>
      </w:r>
    </w:p>
    <w:p w:rsidR="00B7574E" w:rsidRPr="00214936" w:rsidRDefault="00B7574E" w:rsidP="00214936">
      <w:pPr>
        <w:widowControl w:val="0"/>
        <w:spacing w:after="0" w:line="276" w:lineRule="auto"/>
        <w:rPr>
          <w:sz w:val="28"/>
          <w:szCs w:val="28"/>
        </w:rPr>
      </w:pPr>
      <w:r w:rsidRPr="00214936">
        <w:rPr>
          <w:sz w:val="28"/>
          <w:szCs w:val="28"/>
        </w:rPr>
        <w:t>Отсутствие связанности образовательно</w:t>
      </w:r>
      <w:bookmarkStart w:id="0" w:name="_GoBack"/>
      <w:bookmarkEnd w:id="0"/>
      <w:r w:rsidRPr="00214936">
        <w:rPr>
          <w:sz w:val="28"/>
          <w:szCs w:val="28"/>
        </w:rPr>
        <w:t>й системы и по</w:t>
      </w:r>
      <w:r w:rsidR="00C57D9C" w:rsidRPr="00214936">
        <w:rPr>
          <w:sz w:val="28"/>
          <w:szCs w:val="28"/>
        </w:rPr>
        <w:t>требностей</w:t>
      </w:r>
      <w:r w:rsidRPr="00214936">
        <w:rPr>
          <w:sz w:val="28"/>
          <w:szCs w:val="28"/>
        </w:rPr>
        <w:t xml:space="preserve"> рынка труда мешает профессиональной </w:t>
      </w:r>
      <w:r w:rsidR="00C57D9C" w:rsidRPr="00214936">
        <w:rPr>
          <w:sz w:val="28"/>
          <w:szCs w:val="28"/>
        </w:rPr>
        <w:t>само</w:t>
      </w:r>
      <w:r w:rsidRPr="00214936">
        <w:rPr>
          <w:sz w:val="28"/>
          <w:szCs w:val="28"/>
        </w:rPr>
        <w:t>реализации</w:t>
      </w:r>
      <w:r w:rsidR="00A70267" w:rsidRPr="00214936">
        <w:rPr>
          <w:sz w:val="28"/>
          <w:szCs w:val="28"/>
        </w:rPr>
        <w:t xml:space="preserve"> </w:t>
      </w:r>
    </w:p>
    <w:p w:rsidR="00B7574E" w:rsidRPr="00214936" w:rsidRDefault="00A70267" w:rsidP="00214936">
      <w:pPr>
        <w:widowControl w:val="0"/>
        <w:spacing w:after="0" w:line="276" w:lineRule="auto"/>
        <w:rPr>
          <w:sz w:val="28"/>
          <w:szCs w:val="28"/>
        </w:rPr>
      </w:pPr>
      <w:r w:rsidRPr="00214936">
        <w:rPr>
          <w:sz w:val="28"/>
          <w:szCs w:val="28"/>
        </w:rPr>
        <w:t>Высокий</w:t>
      </w:r>
      <w:r w:rsidR="00B7574E" w:rsidRPr="00214936">
        <w:rPr>
          <w:sz w:val="28"/>
          <w:szCs w:val="28"/>
        </w:rPr>
        <w:t xml:space="preserve"> уровень обеспеченности образовательными </w:t>
      </w:r>
      <w:r w:rsidR="00AF6369" w:rsidRPr="00214936">
        <w:rPr>
          <w:sz w:val="28"/>
          <w:szCs w:val="28"/>
        </w:rPr>
        <w:t>у</w:t>
      </w:r>
      <w:r w:rsidR="00B7574E" w:rsidRPr="00214936">
        <w:rPr>
          <w:sz w:val="28"/>
          <w:szCs w:val="28"/>
        </w:rPr>
        <w:t xml:space="preserve">чреждениями </w:t>
      </w:r>
      <w:r w:rsidRPr="00214936">
        <w:rPr>
          <w:sz w:val="28"/>
          <w:szCs w:val="28"/>
        </w:rPr>
        <w:t xml:space="preserve">среднего и средне-специального образования формирует ориентацию в обществе на преобладание «синих воротничков» </w:t>
      </w:r>
    </w:p>
    <w:p w:rsidR="00C57D9C" w:rsidRPr="00214936" w:rsidRDefault="00C57D9C" w:rsidP="00214936">
      <w:pPr>
        <w:widowControl w:val="0"/>
        <w:spacing w:after="0" w:line="276" w:lineRule="auto"/>
        <w:rPr>
          <w:rFonts w:eastAsia="Times New Roman"/>
          <w:sz w:val="28"/>
          <w:szCs w:val="28"/>
          <w:lang w:eastAsia="ru-RU"/>
        </w:rPr>
      </w:pPr>
      <w:r w:rsidRPr="00214936">
        <w:rPr>
          <w:sz w:val="28"/>
          <w:szCs w:val="28"/>
        </w:rPr>
        <w:t xml:space="preserve">Разница в обеспеченности объектами социальной </w:t>
      </w:r>
      <w:r w:rsidR="0008362A" w:rsidRPr="00214936">
        <w:rPr>
          <w:sz w:val="28"/>
          <w:szCs w:val="28"/>
        </w:rPr>
        <w:t>инфраструктуры между</w:t>
      </w:r>
      <w:r w:rsidRPr="00214936">
        <w:rPr>
          <w:sz w:val="28"/>
          <w:szCs w:val="28"/>
        </w:rPr>
        <w:t xml:space="preserve"> крупными городскими агломерациями и сельской местностью порождает дисбаланс в условиях социального обеспечения как фактора гармоничного </w:t>
      </w:r>
      <w:r w:rsidR="00F42AA9" w:rsidRPr="00214936">
        <w:rPr>
          <w:sz w:val="28"/>
          <w:szCs w:val="28"/>
        </w:rPr>
        <w:t>развития человеческого</w:t>
      </w:r>
      <w:r w:rsidR="00D96C8C" w:rsidRPr="00214936">
        <w:rPr>
          <w:rFonts w:eastAsia="Times New Roman"/>
          <w:sz w:val="28"/>
          <w:szCs w:val="28"/>
          <w:lang w:eastAsia="ru-RU"/>
        </w:rPr>
        <w:t xml:space="preserve"> потенциала в разрезе муниципальных районов</w:t>
      </w:r>
    </w:p>
    <w:p w:rsidR="00E170A9" w:rsidRPr="00214936" w:rsidRDefault="00DB5560" w:rsidP="00214936">
      <w:pPr>
        <w:widowControl w:val="0"/>
        <w:spacing w:after="0" w:line="276" w:lineRule="auto"/>
        <w:rPr>
          <w:sz w:val="28"/>
          <w:szCs w:val="28"/>
        </w:rPr>
      </w:pPr>
      <w:r w:rsidRPr="00214936">
        <w:rPr>
          <w:rFonts w:eastAsia="Times New Roman"/>
          <w:sz w:val="28"/>
          <w:szCs w:val="28"/>
          <w:lang w:eastAsia="ru-RU"/>
        </w:rPr>
        <w:t>Низкий уровень занятости в сельских районах</w:t>
      </w:r>
      <w:r w:rsidR="00D96C8C" w:rsidRPr="00214936">
        <w:rPr>
          <w:rFonts w:eastAsia="Times New Roman"/>
          <w:sz w:val="28"/>
          <w:szCs w:val="28"/>
          <w:lang w:eastAsia="ru-RU"/>
        </w:rPr>
        <w:t xml:space="preserve"> и </w:t>
      </w:r>
      <w:r w:rsidRPr="00214936">
        <w:rPr>
          <w:rFonts w:eastAsia="Times New Roman"/>
          <w:sz w:val="28"/>
          <w:szCs w:val="28"/>
          <w:lang w:eastAsia="ru-RU"/>
        </w:rPr>
        <w:t xml:space="preserve">преобладание вакансий в промышленности и торговле </w:t>
      </w:r>
      <w:r w:rsidR="00D96C8C" w:rsidRPr="00214936">
        <w:rPr>
          <w:rFonts w:eastAsia="Times New Roman"/>
          <w:sz w:val="28"/>
          <w:szCs w:val="28"/>
          <w:lang w:eastAsia="ru-RU"/>
        </w:rPr>
        <w:t xml:space="preserve">в городских агломерациях снижают возможности для профессионального развития и порождают негативную тенденцию увеличения доли </w:t>
      </w:r>
      <w:r w:rsidR="00D96C8C" w:rsidRPr="00214936">
        <w:rPr>
          <w:rFonts w:eastAsia="Times New Roman"/>
          <w:sz w:val="28"/>
          <w:szCs w:val="28"/>
          <w:lang w:val="en-US" w:eastAsia="ru-RU"/>
        </w:rPr>
        <w:t>NEET</w:t>
      </w:r>
      <w:r w:rsidR="00D96C8C" w:rsidRPr="00214936">
        <w:rPr>
          <w:rFonts w:eastAsia="Times New Roman"/>
          <w:sz w:val="28"/>
          <w:szCs w:val="28"/>
          <w:lang w:eastAsia="ru-RU"/>
        </w:rPr>
        <w:t xml:space="preserve">-молодежи </w:t>
      </w:r>
      <w:r w:rsidR="00D96C8C" w:rsidRPr="00214936">
        <w:rPr>
          <w:rStyle w:val="a5"/>
          <w:rFonts w:eastAsia="Times New Roman"/>
          <w:sz w:val="28"/>
          <w:szCs w:val="28"/>
          <w:lang w:eastAsia="ru-RU"/>
        </w:rPr>
        <w:footnoteReference w:id="1"/>
      </w:r>
    </w:p>
    <w:p w:rsidR="00C57D9C" w:rsidRPr="00214936" w:rsidRDefault="0008362A" w:rsidP="00214936">
      <w:pPr>
        <w:widowControl w:val="0"/>
        <w:spacing w:after="0" w:line="276" w:lineRule="auto"/>
        <w:rPr>
          <w:sz w:val="28"/>
          <w:szCs w:val="28"/>
        </w:rPr>
      </w:pPr>
      <w:r w:rsidRPr="00214936">
        <w:rPr>
          <w:sz w:val="28"/>
          <w:szCs w:val="28"/>
        </w:rPr>
        <w:t xml:space="preserve">Высокая степень толерантности и социальной активности </w:t>
      </w:r>
      <w:r w:rsidR="00A0077E" w:rsidRPr="00214936">
        <w:rPr>
          <w:sz w:val="28"/>
          <w:szCs w:val="28"/>
        </w:rPr>
        <w:t xml:space="preserve">наряду высоким уровнем культуры </w:t>
      </w:r>
      <w:r w:rsidRPr="00214936">
        <w:rPr>
          <w:sz w:val="28"/>
          <w:szCs w:val="28"/>
        </w:rPr>
        <w:t xml:space="preserve">общества является базой для развития </w:t>
      </w:r>
      <w:r w:rsidRPr="00214936">
        <w:rPr>
          <w:sz w:val="28"/>
          <w:szCs w:val="28"/>
        </w:rPr>
        <w:lastRenderedPageBreak/>
        <w:t>общественных институтов, а также способствует формированию особой «</w:t>
      </w:r>
      <w:r w:rsidR="003F5029" w:rsidRPr="00214936">
        <w:rPr>
          <w:sz w:val="28"/>
          <w:szCs w:val="28"/>
        </w:rPr>
        <w:t>северной</w:t>
      </w:r>
      <w:r w:rsidRPr="00214936">
        <w:rPr>
          <w:sz w:val="28"/>
          <w:szCs w:val="28"/>
        </w:rPr>
        <w:t xml:space="preserve"> ментальности»</w:t>
      </w:r>
    </w:p>
    <w:p w:rsidR="00E170A9" w:rsidRPr="00214936" w:rsidRDefault="00E2512B" w:rsidP="00214936">
      <w:pPr>
        <w:widowControl w:val="0"/>
        <w:spacing w:after="0" w:line="276" w:lineRule="auto"/>
        <w:rPr>
          <w:rFonts w:cs="Times New Roman"/>
          <w:sz w:val="28"/>
          <w:szCs w:val="28"/>
        </w:rPr>
      </w:pPr>
      <w:r w:rsidRPr="00214936">
        <w:rPr>
          <w:sz w:val="28"/>
          <w:szCs w:val="28"/>
        </w:rPr>
        <w:t>Нереализованный потенциал развития крупных научных и инновационных центров на базе высших учебных заведений Архангельской области (САФУ и СГМУ) снижает о</w:t>
      </w:r>
      <w:r w:rsidRPr="00214936">
        <w:rPr>
          <w:rFonts w:cs="Times New Roman"/>
          <w:sz w:val="28"/>
          <w:szCs w:val="28"/>
        </w:rPr>
        <w:t>бщий уровень инновационного развития Архангельской области</w:t>
      </w:r>
    </w:p>
    <w:p w:rsidR="00E2512B" w:rsidRPr="00214936" w:rsidRDefault="00D37C4F" w:rsidP="00214936">
      <w:pPr>
        <w:widowControl w:val="0"/>
        <w:spacing w:after="0" w:line="276" w:lineRule="auto"/>
        <w:rPr>
          <w:sz w:val="28"/>
          <w:szCs w:val="28"/>
        </w:rPr>
      </w:pPr>
      <w:r w:rsidRPr="00214936">
        <w:rPr>
          <w:sz w:val="28"/>
          <w:szCs w:val="28"/>
        </w:rPr>
        <w:t xml:space="preserve">Высокий уровень смертности от заболеваний системы кровообращения и внешних причин (в том числе самоубийств и ДТП) неблагоприятно виляют на демографические процессы. </w:t>
      </w:r>
    </w:p>
    <w:p w:rsidR="00A0077E" w:rsidRPr="00214936" w:rsidRDefault="00A0077E" w:rsidP="00214936">
      <w:pPr>
        <w:widowControl w:val="0"/>
        <w:spacing w:after="0" w:line="276" w:lineRule="auto"/>
        <w:rPr>
          <w:b/>
          <w:sz w:val="28"/>
          <w:szCs w:val="28"/>
        </w:rPr>
      </w:pPr>
      <w:r w:rsidRPr="00214936">
        <w:rPr>
          <w:b/>
          <w:sz w:val="28"/>
          <w:szCs w:val="28"/>
        </w:rPr>
        <w:t>Образ будущего:</w:t>
      </w:r>
    </w:p>
    <w:p w:rsidR="00A0077E" w:rsidRPr="00214936" w:rsidRDefault="00A0077E" w:rsidP="00214936">
      <w:pPr>
        <w:widowControl w:val="0"/>
        <w:spacing w:after="0" w:line="276" w:lineRule="auto"/>
        <w:rPr>
          <w:sz w:val="28"/>
          <w:szCs w:val="28"/>
        </w:rPr>
      </w:pPr>
      <w:r w:rsidRPr="00214936">
        <w:rPr>
          <w:sz w:val="28"/>
          <w:szCs w:val="28"/>
        </w:rPr>
        <w:t xml:space="preserve">Архангельская область к 2035 году благодаря формированию крупного научного центра на базе действующих университетов и научных центров сможет сформировать достаточные компетенции для реализации инновационного развития, что послужит стимулом к созданию благоприятных условий для творческой и профессиональной самореализации. Поддержка </w:t>
      </w:r>
      <w:r w:rsidR="003F5029" w:rsidRPr="00214936">
        <w:rPr>
          <w:sz w:val="28"/>
          <w:szCs w:val="28"/>
        </w:rPr>
        <w:t xml:space="preserve">малого и среднего предпринимательства </w:t>
      </w:r>
      <w:r w:rsidRPr="00214936">
        <w:rPr>
          <w:sz w:val="28"/>
          <w:szCs w:val="28"/>
        </w:rPr>
        <w:t>позволит повысить занятость в сельской местности</w:t>
      </w:r>
      <w:r w:rsidR="00DB5560" w:rsidRPr="00214936">
        <w:rPr>
          <w:sz w:val="28"/>
          <w:szCs w:val="28"/>
        </w:rPr>
        <w:t>,</w:t>
      </w:r>
      <w:r w:rsidRPr="00214936">
        <w:rPr>
          <w:sz w:val="28"/>
          <w:szCs w:val="28"/>
        </w:rPr>
        <w:t xml:space="preserve"> что в свою очередь снизит </w:t>
      </w:r>
      <w:r w:rsidR="00DB5560" w:rsidRPr="00214936">
        <w:rPr>
          <w:sz w:val="28"/>
          <w:szCs w:val="28"/>
        </w:rPr>
        <w:t>долю</w:t>
      </w:r>
      <w:r w:rsidRPr="00214936">
        <w:rPr>
          <w:sz w:val="28"/>
          <w:szCs w:val="28"/>
        </w:rPr>
        <w:t xml:space="preserve"> безработных особенно среди молодежи. </w:t>
      </w:r>
      <w:r w:rsidR="00DB5560" w:rsidRPr="00214936">
        <w:rPr>
          <w:sz w:val="28"/>
          <w:szCs w:val="28"/>
        </w:rPr>
        <w:t xml:space="preserve">Развитие телемедицины и онлайн технологий в образовании позволят повысить общий уровень социального обеспечения, сбалансировав его в разрезе муниципальных образований.  </w:t>
      </w:r>
      <w:r w:rsidR="003848E8" w:rsidRPr="00214936">
        <w:rPr>
          <w:sz w:val="28"/>
          <w:szCs w:val="28"/>
        </w:rPr>
        <w:t>Развитие креативных пространств, территориальное брендирование, международное культурное взаимодействие повысит значимость и узнаваемость культурных мероприятий Архангельской области и обеспечит роль культурного центра Арктических территорий.</w:t>
      </w:r>
    </w:p>
    <w:p w:rsidR="00A0077E" w:rsidRPr="00214936" w:rsidRDefault="00592314" w:rsidP="00214936">
      <w:pPr>
        <w:widowControl w:val="0"/>
        <w:spacing w:after="0" w:line="276" w:lineRule="auto"/>
        <w:rPr>
          <w:b/>
          <w:sz w:val="28"/>
          <w:szCs w:val="28"/>
        </w:rPr>
      </w:pPr>
      <w:r w:rsidRPr="00214936">
        <w:rPr>
          <w:b/>
          <w:sz w:val="28"/>
          <w:szCs w:val="28"/>
        </w:rPr>
        <w:t>Целевые ориентиры:</w:t>
      </w:r>
    </w:p>
    <w:p w:rsidR="00172E6F" w:rsidRPr="00214936" w:rsidRDefault="00172E6F" w:rsidP="00214936">
      <w:pPr>
        <w:pStyle w:val="a7"/>
        <w:widowControl w:val="0"/>
        <w:numPr>
          <w:ilvl w:val="0"/>
          <w:numId w:val="1"/>
        </w:numPr>
        <w:spacing w:after="0" w:line="276" w:lineRule="auto"/>
        <w:ind w:left="0" w:firstLine="709"/>
        <w:rPr>
          <w:sz w:val="28"/>
          <w:szCs w:val="28"/>
        </w:rPr>
      </w:pPr>
      <w:r w:rsidRPr="00214936">
        <w:rPr>
          <w:sz w:val="28"/>
          <w:szCs w:val="28"/>
        </w:rPr>
        <w:t>увеличение доли граждан, ведущих здоровый образ жизни, а также увеличение до 55 процентов доли граждан, систематически занимающихся физической культурой и спортом;</w:t>
      </w:r>
    </w:p>
    <w:p w:rsidR="00592314" w:rsidRPr="00214936" w:rsidRDefault="00592314" w:rsidP="00214936">
      <w:pPr>
        <w:pStyle w:val="a7"/>
        <w:widowControl w:val="0"/>
        <w:numPr>
          <w:ilvl w:val="0"/>
          <w:numId w:val="1"/>
        </w:numPr>
        <w:spacing w:after="0" w:line="276" w:lineRule="auto"/>
        <w:ind w:left="0" w:firstLine="709"/>
        <w:rPr>
          <w:sz w:val="28"/>
          <w:szCs w:val="28"/>
        </w:rPr>
      </w:pPr>
      <w:r w:rsidRPr="00214936">
        <w:rPr>
          <w:sz w:val="28"/>
          <w:szCs w:val="28"/>
        </w:rPr>
        <w:t>снижение показателей смертности населения трудоспособного возраста (до 350 случаев на 100 тыс. населения);</w:t>
      </w:r>
    </w:p>
    <w:p w:rsidR="00592314" w:rsidRPr="00214936" w:rsidRDefault="00592314" w:rsidP="00214936">
      <w:pPr>
        <w:pStyle w:val="a7"/>
        <w:widowControl w:val="0"/>
        <w:numPr>
          <w:ilvl w:val="0"/>
          <w:numId w:val="1"/>
        </w:numPr>
        <w:spacing w:after="0" w:line="276" w:lineRule="auto"/>
        <w:ind w:left="0" w:firstLine="709"/>
        <w:rPr>
          <w:sz w:val="28"/>
          <w:szCs w:val="28"/>
        </w:rPr>
      </w:pPr>
      <w:r w:rsidRPr="00214936">
        <w:rPr>
          <w:sz w:val="28"/>
          <w:szCs w:val="28"/>
        </w:rPr>
        <w:t>создание современной и безопасной цифровой образовательной среды, обеспечивающей высокое качество и доступность образования всех видов и уровней;</w:t>
      </w:r>
    </w:p>
    <w:p w:rsidR="00C32FD3" w:rsidRPr="00214936" w:rsidRDefault="00C32FD3" w:rsidP="00214936">
      <w:pPr>
        <w:pStyle w:val="a7"/>
        <w:widowControl w:val="0"/>
        <w:numPr>
          <w:ilvl w:val="0"/>
          <w:numId w:val="1"/>
        </w:numPr>
        <w:spacing w:after="0" w:line="276" w:lineRule="auto"/>
        <w:ind w:left="0" w:firstLine="709"/>
        <w:rPr>
          <w:sz w:val="28"/>
          <w:szCs w:val="28"/>
        </w:rPr>
      </w:pPr>
      <w:r w:rsidRPr="00214936">
        <w:rPr>
          <w:sz w:val="28"/>
          <w:szCs w:val="28"/>
        </w:rPr>
        <w:t>опережающее увеличение внутренних затрат на научные исследования и разработки за счёт всех источников по сравнению с ростом ВРП</w:t>
      </w:r>
    </w:p>
    <w:p w:rsidR="00EE1933" w:rsidRPr="00214936" w:rsidRDefault="00EE1933" w:rsidP="00214936">
      <w:pPr>
        <w:widowControl w:val="0"/>
        <w:spacing w:after="0" w:line="276" w:lineRule="auto"/>
        <w:rPr>
          <w:b/>
          <w:sz w:val="28"/>
          <w:szCs w:val="28"/>
        </w:rPr>
      </w:pPr>
      <w:r w:rsidRPr="00214936">
        <w:rPr>
          <w:b/>
          <w:sz w:val="28"/>
          <w:szCs w:val="28"/>
        </w:rPr>
        <w:t>Н</w:t>
      </w:r>
      <w:r w:rsidR="00A0077E" w:rsidRPr="00214936">
        <w:rPr>
          <w:b/>
          <w:sz w:val="28"/>
          <w:szCs w:val="28"/>
        </w:rPr>
        <w:t>аправления/задачи/проекты</w:t>
      </w:r>
      <w:r w:rsidRPr="00214936">
        <w:rPr>
          <w:b/>
          <w:sz w:val="28"/>
          <w:szCs w:val="28"/>
        </w:rPr>
        <w:t xml:space="preserve"> для создания благоприятных условий для гармоничного развития личности:</w:t>
      </w:r>
    </w:p>
    <w:p w:rsidR="00EE1933" w:rsidRPr="00214936" w:rsidRDefault="00EE1933" w:rsidP="00214936">
      <w:pPr>
        <w:widowControl w:val="0"/>
        <w:spacing w:after="0" w:line="276" w:lineRule="auto"/>
        <w:rPr>
          <w:sz w:val="28"/>
          <w:szCs w:val="28"/>
        </w:rPr>
      </w:pPr>
      <w:r w:rsidRPr="00214936">
        <w:rPr>
          <w:sz w:val="28"/>
          <w:szCs w:val="28"/>
        </w:rPr>
        <w:t xml:space="preserve">В целях формирования высокого уровня обеспеченности объектами здравоохранения, сбалансированного с точки зрения территориальной </w:t>
      </w:r>
      <w:r w:rsidRPr="00214936">
        <w:rPr>
          <w:sz w:val="28"/>
          <w:szCs w:val="28"/>
        </w:rPr>
        <w:lastRenderedPageBreak/>
        <w:t>доступности необходимо завершение формирования сети медицинских организаций первичного звена с использованием в сфере здравоохранения геоинформационной системы</w:t>
      </w:r>
      <w:r w:rsidR="00DB5560" w:rsidRPr="00214936">
        <w:rPr>
          <w:sz w:val="28"/>
          <w:szCs w:val="28"/>
        </w:rPr>
        <w:t>,</w:t>
      </w:r>
      <w:r w:rsidRPr="00214936">
        <w:rPr>
          <w:sz w:val="28"/>
          <w:szCs w:val="28"/>
        </w:rPr>
        <w:t xml:space="preserve"> с учётом использования мобильных медицинских комплексов в населённых пунктах с численностью населения менее 100 человек. </w:t>
      </w:r>
    </w:p>
    <w:p w:rsidR="00EE1933" w:rsidRPr="00214936" w:rsidRDefault="00EE1933" w:rsidP="00214936">
      <w:pPr>
        <w:widowControl w:val="0"/>
        <w:spacing w:after="0" w:line="276" w:lineRule="auto"/>
        <w:rPr>
          <w:sz w:val="28"/>
          <w:szCs w:val="28"/>
        </w:rPr>
      </w:pPr>
      <w:r w:rsidRPr="00214936">
        <w:rPr>
          <w:sz w:val="28"/>
          <w:szCs w:val="28"/>
        </w:rPr>
        <w:t>В целях снижения уровня смертности</w:t>
      </w:r>
      <w:r w:rsidR="00DB5560" w:rsidRPr="00214936">
        <w:rPr>
          <w:sz w:val="28"/>
          <w:szCs w:val="28"/>
        </w:rPr>
        <w:t>,</w:t>
      </w:r>
      <w:r w:rsidRPr="00214936">
        <w:rPr>
          <w:sz w:val="28"/>
          <w:szCs w:val="28"/>
        </w:rPr>
        <w:t xml:space="preserve"> в том числе от болезней системы кровообращения</w:t>
      </w:r>
      <w:r w:rsidR="00DB5560" w:rsidRPr="00214936">
        <w:rPr>
          <w:sz w:val="28"/>
          <w:szCs w:val="28"/>
        </w:rPr>
        <w:t>,</w:t>
      </w:r>
      <w:r w:rsidRPr="00214936">
        <w:rPr>
          <w:sz w:val="28"/>
          <w:szCs w:val="28"/>
        </w:rPr>
        <w:t xml:space="preserve"> необходимо создание механизмов взаимодействия медицинских организаций на основе единой государственной информационной системы в сфере здравоохранения, а также внедрение инновационных медицинских технологий, включая систему ранней диагностики и дистанционный мониторинг состояния здоровья пациентов. </w:t>
      </w:r>
    </w:p>
    <w:p w:rsidR="00EE1933" w:rsidRPr="00214936" w:rsidRDefault="00EE1933" w:rsidP="00214936">
      <w:pPr>
        <w:widowControl w:val="0"/>
        <w:spacing w:after="0" w:line="276" w:lineRule="auto"/>
        <w:rPr>
          <w:sz w:val="28"/>
          <w:szCs w:val="28"/>
        </w:rPr>
      </w:pPr>
      <w:r w:rsidRPr="00214936">
        <w:rPr>
          <w:sz w:val="28"/>
          <w:szCs w:val="28"/>
        </w:rPr>
        <w:t xml:space="preserve">С целью воспитания гармонично развитой и социально ответственной личности на основе духовно-нравственных ценностей, исторических и национально-культурных традиций Архангельской области, необходимо формирование эффективной системы выявления, поддержки и развития способностей и талантов у детей и молодёжи, основанной на принципах справедливости, всеобщности и направленной на самоопределение и профессиональную ориентацию всех обучающихся. </w:t>
      </w:r>
    </w:p>
    <w:p w:rsidR="00EE1933" w:rsidRPr="00214936" w:rsidRDefault="00EE1933" w:rsidP="00214936">
      <w:pPr>
        <w:widowControl w:val="0"/>
        <w:spacing w:after="0" w:line="276" w:lineRule="auto"/>
        <w:rPr>
          <w:rFonts w:ascii="Arial" w:hAnsi="Arial" w:cs="Arial"/>
          <w:color w:val="020C22"/>
          <w:sz w:val="28"/>
          <w:szCs w:val="28"/>
        </w:rPr>
      </w:pPr>
      <w:r w:rsidRPr="00214936">
        <w:rPr>
          <w:sz w:val="28"/>
          <w:szCs w:val="28"/>
        </w:rPr>
        <w:t>С целью формирования целостной системы подготовки и профессионального роста научных и научно-педагогических кадров, создания условий для профессиональной и творческой реализации, создания научных лабораторий и конкурентоспособных коллективов необходимо создание передовой инфраструктуры научных исследований и разработок, инновационной деятельности, включая создание научных центров мирового уровня на базе действующих университетов и их кооперации с организациями, действующими в реальном секторе экономики</w:t>
      </w:r>
      <w:r w:rsidRPr="00214936">
        <w:rPr>
          <w:rFonts w:ascii="Arial" w:hAnsi="Arial" w:cs="Arial"/>
          <w:color w:val="020C22"/>
          <w:sz w:val="28"/>
          <w:szCs w:val="28"/>
        </w:rPr>
        <w:t xml:space="preserve">. </w:t>
      </w:r>
    </w:p>
    <w:p w:rsidR="00592314" w:rsidRPr="00214936" w:rsidRDefault="00592314" w:rsidP="00214936">
      <w:pPr>
        <w:widowControl w:val="0"/>
        <w:spacing w:after="0" w:line="276" w:lineRule="auto"/>
        <w:rPr>
          <w:sz w:val="28"/>
          <w:szCs w:val="28"/>
        </w:rPr>
      </w:pPr>
      <w:r w:rsidRPr="00214936">
        <w:rPr>
          <w:sz w:val="28"/>
          <w:szCs w:val="28"/>
        </w:rPr>
        <w:t>Для создание более спортивного и здорового образа жителя Архангельской области необходимо формирование системы мотивации граждан к здоровому образу жизни, включая здоровое питание и отказ от вредных привычек;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w:t>
      </w:r>
    </w:p>
    <w:sectPr w:rsidR="00592314" w:rsidRPr="0021493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0D3D" w:rsidRDefault="00210D3D" w:rsidP="00D96C8C">
      <w:pPr>
        <w:spacing w:after="0" w:line="240" w:lineRule="auto"/>
      </w:pPr>
      <w:r>
        <w:separator/>
      </w:r>
    </w:p>
  </w:endnote>
  <w:endnote w:type="continuationSeparator" w:id="0">
    <w:p w:rsidR="00210D3D" w:rsidRDefault="00210D3D" w:rsidP="00D96C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0D3D" w:rsidRDefault="00210D3D" w:rsidP="00D96C8C">
      <w:pPr>
        <w:spacing w:after="0" w:line="240" w:lineRule="auto"/>
      </w:pPr>
      <w:r>
        <w:separator/>
      </w:r>
    </w:p>
  </w:footnote>
  <w:footnote w:type="continuationSeparator" w:id="0">
    <w:p w:rsidR="00210D3D" w:rsidRDefault="00210D3D" w:rsidP="00D96C8C">
      <w:pPr>
        <w:spacing w:after="0" w:line="240" w:lineRule="auto"/>
      </w:pPr>
      <w:r>
        <w:continuationSeparator/>
      </w:r>
    </w:p>
  </w:footnote>
  <w:footnote w:id="1">
    <w:p w:rsidR="00D96C8C" w:rsidRPr="0008362A" w:rsidRDefault="00D96C8C">
      <w:pPr>
        <w:pStyle w:val="a3"/>
      </w:pPr>
      <w:r>
        <w:rPr>
          <w:rStyle w:val="a5"/>
        </w:rPr>
        <w:footnoteRef/>
      </w:r>
      <w:r w:rsidRPr="0008362A">
        <w:t xml:space="preserve"> </w:t>
      </w:r>
      <w:r w:rsidRPr="00120162">
        <w:rPr>
          <w:lang w:val="en-GB"/>
        </w:rPr>
        <w:t>NEET</w:t>
      </w:r>
      <w:r w:rsidRPr="0008362A">
        <w:t>(</w:t>
      </w:r>
      <w:r w:rsidRPr="00120162">
        <w:rPr>
          <w:lang w:val="en-GB"/>
        </w:rPr>
        <w:t>Not</w:t>
      </w:r>
      <w:r w:rsidRPr="0008362A">
        <w:t xml:space="preserve"> </w:t>
      </w:r>
      <w:r w:rsidRPr="00120162">
        <w:rPr>
          <w:lang w:val="en-GB"/>
        </w:rPr>
        <w:t>in</w:t>
      </w:r>
      <w:r w:rsidRPr="0008362A">
        <w:t xml:space="preserve"> </w:t>
      </w:r>
      <w:r w:rsidRPr="00120162">
        <w:rPr>
          <w:lang w:val="en-GB"/>
        </w:rPr>
        <w:t>Emploument</w:t>
      </w:r>
      <w:r w:rsidRPr="0008362A">
        <w:t xml:space="preserve">, </w:t>
      </w:r>
      <w:r w:rsidRPr="00120162">
        <w:rPr>
          <w:lang w:val="en-GB"/>
        </w:rPr>
        <w:t>Education</w:t>
      </w:r>
      <w:r w:rsidRPr="0008362A">
        <w:t xml:space="preserve">  </w:t>
      </w:r>
      <w:r w:rsidRPr="00120162">
        <w:rPr>
          <w:lang w:val="en-GB"/>
        </w:rPr>
        <w:t>or</w:t>
      </w:r>
      <w:r w:rsidRPr="0008362A">
        <w:t xml:space="preserve"> </w:t>
      </w:r>
      <w:r w:rsidRPr="00120162">
        <w:rPr>
          <w:lang w:val="en-GB"/>
        </w:rPr>
        <w:t>Training</w:t>
      </w:r>
      <w:r w:rsidRPr="0008362A">
        <w:t xml:space="preserve">) </w:t>
      </w:r>
      <w:r w:rsidRPr="00120162">
        <w:t>название</w:t>
      </w:r>
      <w:r w:rsidRPr="0008362A">
        <w:t xml:space="preserve"> </w:t>
      </w:r>
      <w:r w:rsidRPr="00120162">
        <w:t>в</w:t>
      </w:r>
      <w:r w:rsidRPr="0008362A">
        <w:t xml:space="preserve"> </w:t>
      </w:r>
      <w:r w:rsidRPr="00120162">
        <w:t>международной</w:t>
      </w:r>
      <w:r w:rsidRPr="0008362A">
        <w:t xml:space="preserve"> </w:t>
      </w:r>
      <w:r w:rsidRPr="00120162">
        <w:t>статистике</w:t>
      </w:r>
      <w:r w:rsidR="0008362A">
        <w:t xml:space="preserve"> безработной молодежи не занятой в образовании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E15B8"/>
    <w:multiLevelType w:val="hybridMultilevel"/>
    <w:tmpl w:val="79727642"/>
    <w:lvl w:ilvl="0" w:tplc="6AD842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25C76A3D"/>
    <w:multiLevelType w:val="hybridMultilevel"/>
    <w:tmpl w:val="E8A0C422"/>
    <w:lvl w:ilvl="0" w:tplc="04190011">
      <w:start w:val="1"/>
      <w:numFmt w:val="decimal"/>
      <w:lvlText w:val="%1)"/>
      <w:lvlJc w:val="left"/>
      <w:pPr>
        <w:tabs>
          <w:tab w:val="num" w:pos="720"/>
        </w:tabs>
        <w:ind w:left="720" w:hanging="360"/>
      </w:pPr>
      <w:rPr>
        <w:rFonts w:cs="Times New Roman"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25FE434B"/>
    <w:multiLevelType w:val="hybridMultilevel"/>
    <w:tmpl w:val="CF1605E0"/>
    <w:lvl w:ilvl="0" w:tplc="B0902FBE">
      <w:start w:val="1"/>
      <w:numFmt w:val="bullet"/>
      <w:lvlText w:val="•"/>
      <w:lvlJc w:val="left"/>
      <w:pPr>
        <w:tabs>
          <w:tab w:val="num" w:pos="720"/>
        </w:tabs>
        <w:ind w:left="720" w:hanging="360"/>
      </w:pPr>
      <w:rPr>
        <w:rFonts w:ascii="Times New Roman" w:hAnsi="Times New Roman" w:hint="default"/>
      </w:rPr>
    </w:lvl>
    <w:lvl w:ilvl="1" w:tplc="F086FA38" w:tentative="1">
      <w:start w:val="1"/>
      <w:numFmt w:val="bullet"/>
      <w:lvlText w:val="•"/>
      <w:lvlJc w:val="left"/>
      <w:pPr>
        <w:tabs>
          <w:tab w:val="num" w:pos="1440"/>
        </w:tabs>
        <w:ind w:left="1440" w:hanging="360"/>
      </w:pPr>
      <w:rPr>
        <w:rFonts w:ascii="Times New Roman" w:hAnsi="Times New Roman" w:hint="default"/>
      </w:rPr>
    </w:lvl>
    <w:lvl w:ilvl="2" w:tplc="D0ECAD4C" w:tentative="1">
      <w:start w:val="1"/>
      <w:numFmt w:val="bullet"/>
      <w:lvlText w:val="•"/>
      <w:lvlJc w:val="left"/>
      <w:pPr>
        <w:tabs>
          <w:tab w:val="num" w:pos="2160"/>
        </w:tabs>
        <w:ind w:left="2160" w:hanging="360"/>
      </w:pPr>
      <w:rPr>
        <w:rFonts w:ascii="Times New Roman" w:hAnsi="Times New Roman" w:hint="default"/>
      </w:rPr>
    </w:lvl>
    <w:lvl w:ilvl="3" w:tplc="E5662E60" w:tentative="1">
      <w:start w:val="1"/>
      <w:numFmt w:val="bullet"/>
      <w:lvlText w:val="•"/>
      <w:lvlJc w:val="left"/>
      <w:pPr>
        <w:tabs>
          <w:tab w:val="num" w:pos="2880"/>
        </w:tabs>
        <w:ind w:left="2880" w:hanging="360"/>
      </w:pPr>
      <w:rPr>
        <w:rFonts w:ascii="Times New Roman" w:hAnsi="Times New Roman" w:hint="default"/>
      </w:rPr>
    </w:lvl>
    <w:lvl w:ilvl="4" w:tplc="65028EE6" w:tentative="1">
      <w:start w:val="1"/>
      <w:numFmt w:val="bullet"/>
      <w:lvlText w:val="•"/>
      <w:lvlJc w:val="left"/>
      <w:pPr>
        <w:tabs>
          <w:tab w:val="num" w:pos="3600"/>
        </w:tabs>
        <w:ind w:left="3600" w:hanging="360"/>
      </w:pPr>
      <w:rPr>
        <w:rFonts w:ascii="Times New Roman" w:hAnsi="Times New Roman" w:hint="default"/>
      </w:rPr>
    </w:lvl>
    <w:lvl w:ilvl="5" w:tplc="90EE95FC" w:tentative="1">
      <w:start w:val="1"/>
      <w:numFmt w:val="bullet"/>
      <w:lvlText w:val="•"/>
      <w:lvlJc w:val="left"/>
      <w:pPr>
        <w:tabs>
          <w:tab w:val="num" w:pos="4320"/>
        </w:tabs>
        <w:ind w:left="4320" w:hanging="360"/>
      </w:pPr>
      <w:rPr>
        <w:rFonts w:ascii="Times New Roman" w:hAnsi="Times New Roman" w:hint="default"/>
      </w:rPr>
    </w:lvl>
    <w:lvl w:ilvl="6" w:tplc="6840EB56" w:tentative="1">
      <w:start w:val="1"/>
      <w:numFmt w:val="bullet"/>
      <w:lvlText w:val="•"/>
      <w:lvlJc w:val="left"/>
      <w:pPr>
        <w:tabs>
          <w:tab w:val="num" w:pos="5040"/>
        </w:tabs>
        <w:ind w:left="5040" w:hanging="360"/>
      </w:pPr>
      <w:rPr>
        <w:rFonts w:ascii="Times New Roman" w:hAnsi="Times New Roman" w:hint="default"/>
      </w:rPr>
    </w:lvl>
    <w:lvl w:ilvl="7" w:tplc="F4644148" w:tentative="1">
      <w:start w:val="1"/>
      <w:numFmt w:val="bullet"/>
      <w:lvlText w:val="•"/>
      <w:lvlJc w:val="left"/>
      <w:pPr>
        <w:tabs>
          <w:tab w:val="num" w:pos="5760"/>
        </w:tabs>
        <w:ind w:left="5760" w:hanging="360"/>
      </w:pPr>
      <w:rPr>
        <w:rFonts w:ascii="Times New Roman" w:hAnsi="Times New Roman" w:hint="default"/>
      </w:rPr>
    </w:lvl>
    <w:lvl w:ilvl="8" w:tplc="DEE8FC50"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2CA16A23"/>
    <w:multiLevelType w:val="hybridMultilevel"/>
    <w:tmpl w:val="5CE06D8E"/>
    <w:lvl w:ilvl="0" w:tplc="0770A4F8">
      <w:start w:val="1"/>
      <w:numFmt w:val="bullet"/>
      <w:lvlText w:val="-"/>
      <w:lvlJc w:val="left"/>
      <w:pPr>
        <w:ind w:left="1428" w:hanging="360"/>
      </w:pPr>
      <w:rPr>
        <w:rFonts w:ascii="Symbol" w:hAnsi="Symbol" w:hint="default"/>
        <w:sz w:val="16"/>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15:restartNumberingAfterBreak="0">
    <w:nsid w:val="45DF4143"/>
    <w:multiLevelType w:val="hybridMultilevel"/>
    <w:tmpl w:val="CADC0B7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549D6059"/>
    <w:multiLevelType w:val="hybridMultilevel"/>
    <w:tmpl w:val="21E013BE"/>
    <w:lvl w:ilvl="0" w:tplc="4BBCD68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59060F54"/>
    <w:multiLevelType w:val="multilevel"/>
    <w:tmpl w:val="7FA4140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64904565"/>
    <w:multiLevelType w:val="hybridMultilevel"/>
    <w:tmpl w:val="CC7C56D2"/>
    <w:lvl w:ilvl="0" w:tplc="26EA520A">
      <w:start w:val="1"/>
      <w:numFmt w:val="bullet"/>
      <w:lvlText w:val="•"/>
      <w:lvlJc w:val="left"/>
      <w:pPr>
        <w:tabs>
          <w:tab w:val="num" w:pos="720"/>
        </w:tabs>
        <w:ind w:left="720" w:hanging="360"/>
      </w:pPr>
      <w:rPr>
        <w:rFonts w:ascii="Times New Roman" w:hAnsi="Times New Roman" w:hint="default"/>
      </w:rPr>
    </w:lvl>
    <w:lvl w:ilvl="1" w:tplc="BDF84698" w:tentative="1">
      <w:start w:val="1"/>
      <w:numFmt w:val="bullet"/>
      <w:lvlText w:val="•"/>
      <w:lvlJc w:val="left"/>
      <w:pPr>
        <w:tabs>
          <w:tab w:val="num" w:pos="1440"/>
        </w:tabs>
        <w:ind w:left="1440" w:hanging="360"/>
      </w:pPr>
      <w:rPr>
        <w:rFonts w:ascii="Times New Roman" w:hAnsi="Times New Roman" w:hint="default"/>
      </w:rPr>
    </w:lvl>
    <w:lvl w:ilvl="2" w:tplc="A13E57F6" w:tentative="1">
      <w:start w:val="1"/>
      <w:numFmt w:val="bullet"/>
      <w:lvlText w:val="•"/>
      <w:lvlJc w:val="left"/>
      <w:pPr>
        <w:tabs>
          <w:tab w:val="num" w:pos="2160"/>
        </w:tabs>
        <w:ind w:left="2160" w:hanging="360"/>
      </w:pPr>
      <w:rPr>
        <w:rFonts w:ascii="Times New Roman" w:hAnsi="Times New Roman" w:hint="default"/>
      </w:rPr>
    </w:lvl>
    <w:lvl w:ilvl="3" w:tplc="0F34B756" w:tentative="1">
      <w:start w:val="1"/>
      <w:numFmt w:val="bullet"/>
      <w:lvlText w:val="•"/>
      <w:lvlJc w:val="left"/>
      <w:pPr>
        <w:tabs>
          <w:tab w:val="num" w:pos="2880"/>
        </w:tabs>
        <w:ind w:left="2880" w:hanging="360"/>
      </w:pPr>
      <w:rPr>
        <w:rFonts w:ascii="Times New Roman" w:hAnsi="Times New Roman" w:hint="default"/>
      </w:rPr>
    </w:lvl>
    <w:lvl w:ilvl="4" w:tplc="E6B8CE3E" w:tentative="1">
      <w:start w:val="1"/>
      <w:numFmt w:val="bullet"/>
      <w:lvlText w:val="•"/>
      <w:lvlJc w:val="left"/>
      <w:pPr>
        <w:tabs>
          <w:tab w:val="num" w:pos="3600"/>
        </w:tabs>
        <w:ind w:left="3600" w:hanging="360"/>
      </w:pPr>
      <w:rPr>
        <w:rFonts w:ascii="Times New Roman" w:hAnsi="Times New Roman" w:hint="default"/>
      </w:rPr>
    </w:lvl>
    <w:lvl w:ilvl="5" w:tplc="A5FC5E14" w:tentative="1">
      <w:start w:val="1"/>
      <w:numFmt w:val="bullet"/>
      <w:lvlText w:val="•"/>
      <w:lvlJc w:val="left"/>
      <w:pPr>
        <w:tabs>
          <w:tab w:val="num" w:pos="4320"/>
        </w:tabs>
        <w:ind w:left="4320" w:hanging="360"/>
      </w:pPr>
      <w:rPr>
        <w:rFonts w:ascii="Times New Roman" w:hAnsi="Times New Roman" w:hint="default"/>
      </w:rPr>
    </w:lvl>
    <w:lvl w:ilvl="6" w:tplc="9D040CBE" w:tentative="1">
      <w:start w:val="1"/>
      <w:numFmt w:val="bullet"/>
      <w:lvlText w:val="•"/>
      <w:lvlJc w:val="left"/>
      <w:pPr>
        <w:tabs>
          <w:tab w:val="num" w:pos="5040"/>
        </w:tabs>
        <w:ind w:left="5040" w:hanging="360"/>
      </w:pPr>
      <w:rPr>
        <w:rFonts w:ascii="Times New Roman" w:hAnsi="Times New Roman" w:hint="default"/>
      </w:rPr>
    </w:lvl>
    <w:lvl w:ilvl="7" w:tplc="16A640E4" w:tentative="1">
      <w:start w:val="1"/>
      <w:numFmt w:val="bullet"/>
      <w:lvlText w:val="•"/>
      <w:lvlJc w:val="left"/>
      <w:pPr>
        <w:tabs>
          <w:tab w:val="num" w:pos="5760"/>
        </w:tabs>
        <w:ind w:left="5760" w:hanging="360"/>
      </w:pPr>
      <w:rPr>
        <w:rFonts w:ascii="Times New Roman" w:hAnsi="Times New Roman" w:hint="default"/>
      </w:rPr>
    </w:lvl>
    <w:lvl w:ilvl="8" w:tplc="DBEC76B8"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6767346E"/>
    <w:multiLevelType w:val="hybridMultilevel"/>
    <w:tmpl w:val="2C1A48EC"/>
    <w:lvl w:ilvl="0" w:tplc="1504B8C2">
      <w:start w:val="1"/>
      <w:numFmt w:val="bullet"/>
      <w:lvlText w:val="•"/>
      <w:lvlJc w:val="left"/>
      <w:pPr>
        <w:tabs>
          <w:tab w:val="num" w:pos="720"/>
        </w:tabs>
        <w:ind w:left="720" w:hanging="360"/>
      </w:pPr>
      <w:rPr>
        <w:rFonts w:ascii="Times New Roman" w:hAnsi="Times New Roman" w:hint="default"/>
      </w:rPr>
    </w:lvl>
    <w:lvl w:ilvl="1" w:tplc="93CEB53E" w:tentative="1">
      <w:start w:val="1"/>
      <w:numFmt w:val="bullet"/>
      <w:lvlText w:val="•"/>
      <w:lvlJc w:val="left"/>
      <w:pPr>
        <w:tabs>
          <w:tab w:val="num" w:pos="1440"/>
        </w:tabs>
        <w:ind w:left="1440" w:hanging="360"/>
      </w:pPr>
      <w:rPr>
        <w:rFonts w:ascii="Times New Roman" w:hAnsi="Times New Roman" w:hint="default"/>
      </w:rPr>
    </w:lvl>
    <w:lvl w:ilvl="2" w:tplc="9774A3AE" w:tentative="1">
      <w:start w:val="1"/>
      <w:numFmt w:val="bullet"/>
      <w:lvlText w:val="•"/>
      <w:lvlJc w:val="left"/>
      <w:pPr>
        <w:tabs>
          <w:tab w:val="num" w:pos="2160"/>
        </w:tabs>
        <w:ind w:left="2160" w:hanging="360"/>
      </w:pPr>
      <w:rPr>
        <w:rFonts w:ascii="Times New Roman" w:hAnsi="Times New Roman" w:hint="default"/>
      </w:rPr>
    </w:lvl>
    <w:lvl w:ilvl="3" w:tplc="CC267F7C" w:tentative="1">
      <w:start w:val="1"/>
      <w:numFmt w:val="bullet"/>
      <w:lvlText w:val="•"/>
      <w:lvlJc w:val="left"/>
      <w:pPr>
        <w:tabs>
          <w:tab w:val="num" w:pos="2880"/>
        </w:tabs>
        <w:ind w:left="2880" w:hanging="360"/>
      </w:pPr>
      <w:rPr>
        <w:rFonts w:ascii="Times New Roman" w:hAnsi="Times New Roman" w:hint="default"/>
      </w:rPr>
    </w:lvl>
    <w:lvl w:ilvl="4" w:tplc="1BE69C78" w:tentative="1">
      <w:start w:val="1"/>
      <w:numFmt w:val="bullet"/>
      <w:lvlText w:val="•"/>
      <w:lvlJc w:val="left"/>
      <w:pPr>
        <w:tabs>
          <w:tab w:val="num" w:pos="3600"/>
        </w:tabs>
        <w:ind w:left="3600" w:hanging="360"/>
      </w:pPr>
      <w:rPr>
        <w:rFonts w:ascii="Times New Roman" w:hAnsi="Times New Roman" w:hint="default"/>
      </w:rPr>
    </w:lvl>
    <w:lvl w:ilvl="5" w:tplc="3B2EBA4A" w:tentative="1">
      <w:start w:val="1"/>
      <w:numFmt w:val="bullet"/>
      <w:lvlText w:val="•"/>
      <w:lvlJc w:val="left"/>
      <w:pPr>
        <w:tabs>
          <w:tab w:val="num" w:pos="4320"/>
        </w:tabs>
        <w:ind w:left="4320" w:hanging="360"/>
      </w:pPr>
      <w:rPr>
        <w:rFonts w:ascii="Times New Roman" w:hAnsi="Times New Roman" w:hint="default"/>
      </w:rPr>
    </w:lvl>
    <w:lvl w:ilvl="6" w:tplc="1978765A" w:tentative="1">
      <w:start w:val="1"/>
      <w:numFmt w:val="bullet"/>
      <w:lvlText w:val="•"/>
      <w:lvlJc w:val="left"/>
      <w:pPr>
        <w:tabs>
          <w:tab w:val="num" w:pos="5040"/>
        </w:tabs>
        <w:ind w:left="5040" w:hanging="360"/>
      </w:pPr>
      <w:rPr>
        <w:rFonts w:ascii="Times New Roman" w:hAnsi="Times New Roman" w:hint="default"/>
      </w:rPr>
    </w:lvl>
    <w:lvl w:ilvl="7" w:tplc="DCBA5E5E" w:tentative="1">
      <w:start w:val="1"/>
      <w:numFmt w:val="bullet"/>
      <w:lvlText w:val="•"/>
      <w:lvlJc w:val="left"/>
      <w:pPr>
        <w:tabs>
          <w:tab w:val="num" w:pos="5760"/>
        </w:tabs>
        <w:ind w:left="5760" w:hanging="360"/>
      </w:pPr>
      <w:rPr>
        <w:rFonts w:ascii="Times New Roman" w:hAnsi="Times New Roman" w:hint="default"/>
      </w:rPr>
    </w:lvl>
    <w:lvl w:ilvl="8" w:tplc="9EACC6AC"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6BA30E73"/>
    <w:multiLevelType w:val="hybridMultilevel"/>
    <w:tmpl w:val="E454F058"/>
    <w:lvl w:ilvl="0" w:tplc="EB328980">
      <w:start w:val="1"/>
      <w:numFmt w:val="bullet"/>
      <w:lvlText w:val="•"/>
      <w:lvlJc w:val="left"/>
      <w:pPr>
        <w:tabs>
          <w:tab w:val="num" w:pos="720"/>
        </w:tabs>
        <w:ind w:left="720" w:hanging="360"/>
      </w:pPr>
      <w:rPr>
        <w:rFonts w:ascii="Times New Roman" w:hAnsi="Times New Roman" w:hint="default"/>
      </w:rPr>
    </w:lvl>
    <w:lvl w:ilvl="1" w:tplc="76F62416" w:tentative="1">
      <w:start w:val="1"/>
      <w:numFmt w:val="bullet"/>
      <w:lvlText w:val="•"/>
      <w:lvlJc w:val="left"/>
      <w:pPr>
        <w:tabs>
          <w:tab w:val="num" w:pos="1440"/>
        </w:tabs>
        <w:ind w:left="1440" w:hanging="360"/>
      </w:pPr>
      <w:rPr>
        <w:rFonts w:ascii="Times New Roman" w:hAnsi="Times New Roman" w:hint="default"/>
      </w:rPr>
    </w:lvl>
    <w:lvl w:ilvl="2" w:tplc="A3068AC4" w:tentative="1">
      <w:start w:val="1"/>
      <w:numFmt w:val="bullet"/>
      <w:lvlText w:val="•"/>
      <w:lvlJc w:val="left"/>
      <w:pPr>
        <w:tabs>
          <w:tab w:val="num" w:pos="2160"/>
        </w:tabs>
        <w:ind w:left="2160" w:hanging="360"/>
      </w:pPr>
      <w:rPr>
        <w:rFonts w:ascii="Times New Roman" w:hAnsi="Times New Roman" w:hint="default"/>
      </w:rPr>
    </w:lvl>
    <w:lvl w:ilvl="3" w:tplc="0B1C9410" w:tentative="1">
      <w:start w:val="1"/>
      <w:numFmt w:val="bullet"/>
      <w:lvlText w:val="•"/>
      <w:lvlJc w:val="left"/>
      <w:pPr>
        <w:tabs>
          <w:tab w:val="num" w:pos="2880"/>
        </w:tabs>
        <w:ind w:left="2880" w:hanging="360"/>
      </w:pPr>
      <w:rPr>
        <w:rFonts w:ascii="Times New Roman" w:hAnsi="Times New Roman" w:hint="default"/>
      </w:rPr>
    </w:lvl>
    <w:lvl w:ilvl="4" w:tplc="A164E00A" w:tentative="1">
      <w:start w:val="1"/>
      <w:numFmt w:val="bullet"/>
      <w:lvlText w:val="•"/>
      <w:lvlJc w:val="left"/>
      <w:pPr>
        <w:tabs>
          <w:tab w:val="num" w:pos="3600"/>
        </w:tabs>
        <w:ind w:left="3600" w:hanging="360"/>
      </w:pPr>
      <w:rPr>
        <w:rFonts w:ascii="Times New Roman" w:hAnsi="Times New Roman" w:hint="default"/>
      </w:rPr>
    </w:lvl>
    <w:lvl w:ilvl="5" w:tplc="9858E3A2" w:tentative="1">
      <w:start w:val="1"/>
      <w:numFmt w:val="bullet"/>
      <w:lvlText w:val="•"/>
      <w:lvlJc w:val="left"/>
      <w:pPr>
        <w:tabs>
          <w:tab w:val="num" w:pos="4320"/>
        </w:tabs>
        <w:ind w:left="4320" w:hanging="360"/>
      </w:pPr>
      <w:rPr>
        <w:rFonts w:ascii="Times New Roman" w:hAnsi="Times New Roman" w:hint="default"/>
      </w:rPr>
    </w:lvl>
    <w:lvl w:ilvl="6" w:tplc="5C2C8744" w:tentative="1">
      <w:start w:val="1"/>
      <w:numFmt w:val="bullet"/>
      <w:lvlText w:val="•"/>
      <w:lvlJc w:val="left"/>
      <w:pPr>
        <w:tabs>
          <w:tab w:val="num" w:pos="5040"/>
        </w:tabs>
        <w:ind w:left="5040" w:hanging="360"/>
      </w:pPr>
      <w:rPr>
        <w:rFonts w:ascii="Times New Roman" w:hAnsi="Times New Roman" w:hint="default"/>
      </w:rPr>
    </w:lvl>
    <w:lvl w:ilvl="7" w:tplc="A9661E0A" w:tentative="1">
      <w:start w:val="1"/>
      <w:numFmt w:val="bullet"/>
      <w:lvlText w:val="•"/>
      <w:lvlJc w:val="left"/>
      <w:pPr>
        <w:tabs>
          <w:tab w:val="num" w:pos="5760"/>
        </w:tabs>
        <w:ind w:left="5760" w:hanging="360"/>
      </w:pPr>
      <w:rPr>
        <w:rFonts w:ascii="Times New Roman" w:hAnsi="Times New Roman" w:hint="default"/>
      </w:rPr>
    </w:lvl>
    <w:lvl w:ilvl="8" w:tplc="AF24A350"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2"/>
  </w:num>
  <w:num w:numId="3">
    <w:abstractNumId w:val="9"/>
  </w:num>
  <w:num w:numId="4">
    <w:abstractNumId w:val="7"/>
  </w:num>
  <w:num w:numId="5">
    <w:abstractNumId w:val="8"/>
  </w:num>
  <w:num w:numId="6">
    <w:abstractNumId w:val="6"/>
  </w:num>
  <w:num w:numId="7">
    <w:abstractNumId w:val="5"/>
  </w:num>
  <w:num w:numId="8">
    <w:abstractNumId w:val="4"/>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3A9"/>
    <w:rsid w:val="00074788"/>
    <w:rsid w:val="0008362A"/>
    <w:rsid w:val="000E187D"/>
    <w:rsid w:val="000F7B36"/>
    <w:rsid w:val="00172E6F"/>
    <w:rsid w:val="00193C1E"/>
    <w:rsid w:val="00205DA8"/>
    <w:rsid w:val="00210D3D"/>
    <w:rsid w:val="00214936"/>
    <w:rsid w:val="002410F4"/>
    <w:rsid w:val="00264CFC"/>
    <w:rsid w:val="00351F5D"/>
    <w:rsid w:val="003848E8"/>
    <w:rsid w:val="003A66F0"/>
    <w:rsid w:val="003D7CED"/>
    <w:rsid w:val="003F5029"/>
    <w:rsid w:val="00407900"/>
    <w:rsid w:val="004A7417"/>
    <w:rsid w:val="00592314"/>
    <w:rsid w:val="00593309"/>
    <w:rsid w:val="00597BA2"/>
    <w:rsid w:val="006521C3"/>
    <w:rsid w:val="0069089A"/>
    <w:rsid w:val="006F69C7"/>
    <w:rsid w:val="00707442"/>
    <w:rsid w:val="007211B5"/>
    <w:rsid w:val="00722EA4"/>
    <w:rsid w:val="007618A1"/>
    <w:rsid w:val="00763C4B"/>
    <w:rsid w:val="007664C7"/>
    <w:rsid w:val="007675A9"/>
    <w:rsid w:val="008052D0"/>
    <w:rsid w:val="009172CA"/>
    <w:rsid w:val="0092291B"/>
    <w:rsid w:val="009734BD"/>
    <w:rsid w:val="00A0077E"/>
    <w:rsid w:val="00A43FEA"/>
    <w:rsid w:val="00A46CE9"/>
    <w:rsid w:val="00A47A73"/>
    <w:rsid w:val="00A70267"/>
    <w:rsid w:val="00AB499B"/>
    <w:rsid w:val="00AF6369"/>
    <w:rsid w:val="00B7574E"/>
    <w:rsid w:val="00BF09E7"/>
    <w:rsid w:val="00C10301"/>
    <w:rsid w:val="00C32FD3"/>
    <w:rsid w:val="00C57D9C"/>
    <w:rsid w:val="00C86F36"/>
    <w:rsid w:val="00CE61C0"/>
    <w:rsid w:val="00D37C4F"/>
    <w:rsid w:val="00D551A8"/>
    <w:rsid w:val="00D96C8C"/>
    <w:rsid w:val="00DB5560"/>
    <w:rsid w:val="00E12F20"/>
    <w:rsid w:val="00E170A9"/>
    <w:rsid w:val="00E2512B"/>
    <w:rsid w:val="00EE1933"/>
    <w:rsid w:val="00F120FE"/>
    <w:rsid w:val="00F403A9"/>
    <w:rsid w:val="00F42AA9"/>
    <w:rsid w:val="00FC56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CE96D"/>
  <w15:docId w15:val="{66DB1DEE-6FB9-442A-9D32-AA8EC915E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6369"/>
    <w:pPr>
      <w:spacing w:line="360" w:lineRule="auto"/>
      <w:ind w:firstLine="709"/>
      <w:jc w:val="both"/>
    </w:pPr>
    <w:rPr>
      <w:rFonts w:ascii="Times New Roman" w:hAnsi="Times New Roman"/>
      <w:sz w:val="24"/>
    </w:rPr>
  </w:style>
  <w:style w:type="paragraph" w:styleId="2">
    <w:name w:val="heading 2"/>
    <w:basedOn w:val="a"/>
    <w:next w:val="a"/>
    <w:link w:val="20"/>
    <w:uiPriority w:val="9"/>
    <w:unhideWhenUsed/>
    <w:qFormat/>
    <w:rsid w:val="00351F5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single space,список,Текст сноски1,Текст сноски Знак1,Текст сноски1 Знак,Текст сноски Знак2,Текст сноски Знак Знак Знак,ft,Used by Word for text of Help footnotes,Texto de nota al pie,Oaeno niinee Ciae,Char Знак Char Char,-+"/>
    <w:basedOn w:val="a"/>
    <w:link w:val="a4"/>
    <w:uiPriority w:val="99"/>
    <w:unhideWhenUsed/>
    <w:rsid w:val="00D96C8C"/>
    <w:pPr>
      <w:spacing w:after="0" w:line="240" w:lineRule="auto"/>
    </w:pPr>
    <w:rPr>
      <w:sz w:val="20"/>
      <w:szCs w:val="20"/>
    </w:rPr>
  </w:style>
  <w:style w:type="character" w:customStyle="1" w:styleId="a4">
    <w:name w:val="Текст сноски Знак"/>
    <w:aliases w:val="single space Знак,список Знак,Текст сноски1 Знак1,Текст сноски Знак1 Знак,Текст сноски1 Знак Знак,Текст сноски Знак2 Знак,Текст сноски Знак Знак Знак Знак,ft Знак,Used by Word for text of Help footnotes Знак,Texto de nota al pie Знак"/>
    <w:basedOn w:val="a0"/>
    <w:link w:val="a3"/>
    <w:uiPriority w:val="99"/>
    <w:rsid w:val="00D96C8C"/>
    <w:rPr>
      <w:rFonts w:ascii="Times New Roman" w:hAnsi="Times New Roman"/>
      <w:sz w:val="20"/>
      <w:szCs w:val="20"/>
    </w:rPr>
  </w:style>
  <w:style w:type="character" w:styleId="a5">
    <w:name w:val="footnote reference"/>
    <w:aliases w:val="Знак сноски 1,Referencia nota al pie,fr,Used by Word for Help footnote symbols,Знак сноски-FN,Ciae niinee-FN"/>
    <w:basedOn w:val="a0"/>
    <w:uiPriority w:val="99"/>
    <w:unhideWhenUsed/>
    <w:rsid w:val="00D96C8C"/>
    <w:rPr>
      <w:vertAlign w:val="superscript"/>
    </w:rPr>
  </w:style>
  <w:style w:type="paragraph" w:styleId="a6">
    <w:name w:val="Normal (Web)"/>
    <w:basedOn w:val="a"/>
    <w:uiPriority w:val="99"/>
    <w:unhideWhenUsed/>
    <w:rsid w:val="00A0077E"/>
    <w:pPr>
      <w:spacing w:before="100" w:beforeAutospacing="1" w:after="100" w:afterAutospacing="1" w:line="240" w:lineRule="auto"/>
      <w:ind w:firstLine="0"/>
      <w:jc w:val="left"/>
    </w:pPr>
    <w:rPr>
      <w:rFonts w:cs="Times New Roman"/>
      <w:szCs w:val="24"/>
      <w:lang w:eastAsia="ru-RU"/>
    </w:rPr>
  </w:style>
  <w:style w:type="paragraph" w:styleId="a7">
    <w:name w:val="List Paragraph"/>
    <w:aliases w:val="it_List1,Абзац списка1,Ненумерованный список,Use Case List Paragraph"/>
    <w:basedOn w:val="a"/>
    <w:link w:val="a8"/>
    <w:uiPriority w:val="34"/>
    <w:qFormat/>
    <w:rsid w:val="00592314"/>
    <w:pPr>
      <w:ind w:left="720"/>
      <w:contextualSpacing/>
    </w:pPr>
  </w:style>
  <w:style w:type="paragraph" w:styleId="a9">
    <w:name w:val="Balloon Text"/>
    <w:basedOn w:val="a"/>
    <w:link w:val="aa"/>
    <w:uiPriority w:val="99"/>
    <w:semiHidden/>
    <w:unhideWhenUsed/>
    <w:rsid w:val="006F69C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F69C7"/>
    <w:rPr>
      <w:rFonts w:ascii="Tahoma" w:hAnsi="Tahoma" w:cs="Tahoma"/>
      <w:sz w:val="16"/>
      <w:szCs w:val="16"/>
    </w:rPr>
  </w:style>
  <w:style w:type="character" w:customStyle="1" w:styleId="20">
    <w:name w:val="Заголовок 2 Знак"/>
    <w:basedOn w:val="a0"/>
    <w:link w:val="2"/>
    <w:uiPriority w:val="9"/>
    <w:rsid w:val="00351F5D"/>
    <w:rPr>
      <w:rFonts w:asciiTheme="majorHAnsi" w:eastAsiaTheme="majorEastAsia" w:hAnsiTheme="majorHAnsi" w:cstheme="majorBidi"/>
      <w:color w:val="2E74B5" w:themeColor="accent1" w:themeShade="BF"/>
      <w:sz w:val="26"/>
      <w:szCs w:val="26"/>
    </w:rPr>
  </w:style>
  <w:style w:type="character" w:customStyle="1" w:styleId="a8">
    <w:name w:val="Абзац списка Знак"/>
    <w:aliases w:val="it_List1 Знак,Абзац списка1 Знак,Ненумерованный список Знак,Use Case List Paragraph Знак"/>
    <w:link w:val="a7"/>
    <w:uiPriority w:val="34"/>
    <w:rsid w:val="00A47A73"/>
    <w:rPr>
      <w:rFonts w:ascii="Times New Roman" w:hAnsi="Times New Roman"/>
      <w:sz w:val="24"/>
    </w:rPr>
  </w:style>
  <w:style w:type="paragraph" w:customStyle="1" w:styleId="Default">
    <w:name w:val="Default"/>
    <w:rsid w:val="00A47A73"/>
    <w:pPr>
      <w:autoSpaceDE w:val="0"/>
      <w:autoSpaceDN w:val="0"/>
      <w:adjustRightInd w:val="0"/>
      <w:spacing w:after="0" w:line="240" w:lineRule="auto"/>
    </w:pPr>
    <w:rPr>
      <w:rFonts w:ascii="Times New Roman" w:hAnsi="Times New Roman" w:cs="Times New Roman"/>
      <w:color w:val="000000"/>
      <w:sz w:val="24"/>
      <w:szCs w:val="24"/>
    </w:rPr>
  </w:style>
  <w:style w:type="character" w:styleId="ab">
    <w:name w:val="Hyperlink"/>
    <w:basedOn w:val="a0"/>
    <w:uiPriority w:val="99"/>
    <w:unhideWhenUsed/>
    <w:rsid w:val="00205DA8"/>
    <w:rPr>
      <w:color w:val="0563C1" w:themeColor="hyperlink"/>
      <w:u w:val="single"/>
    </w:rPr>
  </w:style>
  <w:style w:type="character" w:customStyle="1" w:styleId="apple-converted-space">
    <w:name w:val="apple-converted-space"/>
    <w:basedOn w:val="a0"/>
    <w:rsid w:val="00C86F36"/>
  </w:style>
  <w:style w:type="character" w:customStyle="1" w:styleId="sptxt">
    <w:name w:val="sp_txt"/>
    <w:basedOn w:val="a0"/>
    <w:rsid w:val="00D551A8"/>
  </w:style>
  <w:style w:type="paragraph" w:customStyle="1" w:styleId="ConsPlusNormal">
    <w:name w:val="ConsPlusNormal"/>
    <w:rsid w:val="009172CA"/>
    <w:pPr>
      <w:widowControl w:val="0"/>
      <w:autoSpaceDE w:val="0"/>
      <w:autoSpaceDN w:val="0"/>
      <w:spacing w:after="0" w:line="240" w:lineRule="auto"/>
    </w:pPr>
    <w:rPr>
      <w:rFonts w:ascii="Calibri" w:eastAsia="Times New Roman" w:hAnsi="Calibri" w:cs="Calibri"/>
      <w:szCs w:val="20"/>
      <w:lang w:eastAsia="ru-RU"/>
    </w:rPr>
  </w:style>
  <w:style w:type="paragraph" w:styleId="HTML">
    <w:name w:val="HTML Preformatted"/>
    <w:basedOn w:val="a"/>
    <w:link w:val="HTML0"/>
    <w:uiPriority w:val="99"/>
    <w:unhideWhenUsed/>
    <w:rsid w:val="00FC5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left"/>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FC56E2"/>
    <w:rPr>
      <w:rFonts w:ascii="Courier New" w:eastAsia="Times New Roman" w:hAnsi="Courier New" w:cs="Courier New"/>
      <w:sz w:val="20"/>
      <w:szCs w:val="20"/>
      <w:lang w:eastAsia="ru-RU"/>
    </w:rPr>
  </w:style>
  <w:style w:type="paragraph" w:styleId="ac">
    <w:name w:val="caption"/>
    <w:aliases w:val="Рисунок"/>
    <w:basedOn w:val="ad"/>
    <w:next w:val="a"/>
    <w:uiPriority w:val="35"/>
    <w:unhideWhenUsed/>
    <w:qFormat/>
    <w:rsid w:val="00FC56E2"/>
    <w:pPr>
      <w:spacing w:before="120" w:after="240"/>
      <w:ind w:firstLine="0"/>
      <w:jc w:val="center"/>
    </w:pPr>
    <w:rPr>
      <w:rFonts w:ascii="Times New Roman" w:hAnsi="Times New Roman" w:cs="Times New Roman"/>
      <w:b/>
      <w:iCs/>
      <w:sz w:val="24"/>
      <w:szCs w:val="24"/>
    </w:rPr>
  </w:style>
  <w:style w:type="paragraph" w:styleId="ad">
    <w:name w:val="Title"/>
    <w:basedOn w:val="a"/>
    <w:next w:val="a"/>
    <w:link w:val="ae"/>
    <w:uiPriority w:val="10"/>
    <w:qFormat/>
    <w:rsid w:val="00FC56E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e">
    <w:name w:val="Заголовок Знак"/>
    <w:basedOn w:val="a0"/>
    <w:link w:val="ad"/>
    <w:uiPriority w:val="10"/>
    <w:rsid w:val="00FC56E2"/>
    <w:rPr>
      <w:rFonts w:asciiTheme="majorHAnsi" w:eastAsiaTheme="majorEastAsia" w:hAnsiTheme="majorHAnsi" w:cstheme="majorBidi"/>
      <w:spacing w:val="-10"/>
      <w:kern w:val="28"/>
      <w:sz w:val="56"/>
      <w:szCs w:val="56"/>
    </w:rPr>
  </w:style>
  <w:style w:type="character" w:customStyle="1" w:styleId="af">
    <w:name w:val="Таблица Знак"/>
    <w:basedOn w:val="a0"/>
    <w:link w:val="af0"/>
    <w:locked/>
    <w:rsid w:val="00FC56E2"/>
    <w:rPr>
      <w:rFonts w:ascii="Times New Roman" w:hAnsi="Times New Roman"/>
      <w:b/>
      <w:iCs/>
      <w:sz w:val="24"/>
      <w:szCs w:val="18"/>
    </w:rPr>
  </w:style>
  <w:style w:type="paragraph" w:customStyle="1" w:styleId="af0">
    <w:name w:val="Таблица"/>
    <w:basedOn w:val="ac"/>
    <w:next w:val="a"/>
    <w:link w:val="af"/>
    <w:qFormat/>
    <w:rsid w:val="00FC56E2"/>
    <w:pPr>
      <w:spacing w:after="40" w:line="257" w:lineRule="auto"/>
      <w:jc w:val="both"/>
    </w:pPr>
    <w:rPr>
      <w:rFonts w:eastAsiaTheme="minorHAnsi" w:cstheme="minorBidi"/>
      <w:spacing w:val="0"/>
      <w:kern w:val="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9202036">
      <w:bodyDiv w:val="1"/>
      <w:marLeft w:val="0"/>
      <w:marRight w:val="0"/>
      <w:marTop w:val="0"/>
      <w:marBottom w:val="0"/>
      <w:divBdr>
        <w:top w:val="none" w:sz="0" w:space="0" w:color="auto"/>
        <w:left w:val="none" w:sz="0" w:space="0" w:color="auto"/>
        <w:bottom w:val="none" w:sz="0" w:space="0" w:color="auto"/>
        <w:right w:val="none" w:sz="0" w:space="0" w:color="auto"/>
      </w:divBdr>
      <w:divsChild>
        <w:div w:id="1903909264">
          <w:marLeft w:val="547"/>
          <w:marRight w:val="0"/>
          <w:marTop w:val="0"/>
          <w:marBottom w:val="0"/>
          <w:divBdr>
            <w:top w:val="none" w:sz="0" w:space="0" w:color="auto"/>
            <w:left w:val="none" w:sz="0" w:space="0" w:color="auto"/>
            <w:bottom w:val="none" w:sz="0" w:space="0" w:color="auto"/>
            <w:right w:val="none" w:sz="0" w:space="0" w:color="auto"/>
          </w:divBdr>
        </w:div>
      </w:divsChild>
    </w:div>
    <w:div w:id="644434136">
      <w:bodyDiv w:val="1"/>
      <w:marLeft w:val="0"/>
      <w:marRight w:val="0"/>
      <w:marTop w:val="0"/>
      <w:marBottom w:val="0"/>
      <w:divBdr>
        <w:top w:val="none" w:sz="0" w:space="0" w:color="auto"/>
        <w:left w:val="none" w:sz="0" w:space="0" w:color="auto"/>
        <w:bottom w:val="none" w:sz="0" w:space="0" w:color="auto"/>
        <w:right w:val="none" w:sz="0" w:space="0" w:color="auto"/>
      </w:divBdr>
    </w:div>
    <w:div w:id="1481776053">
      <w:bodyDiv w:val="1"/>
      <w:marLeft w:val="0"/>
      <w:marRight w:val="0"/>
      <w:marTop w:val="0"/>
      <w:marBottom w:val="0"/>
      <w:divBdr>
        <w:top w:val="none" w:sz="0" w:space="0" w:color="auto"/>
        <w:left w:val="none" w:sz="0" w:space="0" w:color="auto"/>
        <w:bottom w:val="none" w:sz="0" w:space="0" w:color="auto"/>
        <w:right w:val="none" w:sz="0" w:space="0" w:color="auto"/>
      </w:divBdr>
      <w:divsChild>
        <w:div w:id="760565334">
          <w:marLeft w:val="547"/>
          <w:marRight w:val="0"/>
          <w:marTop w:val="0"/>
          <w:marBottom w:val="0"/>
          <w:divBdr>
            <w:top w:val="none" w:sz="0" w:space="0" w:color="auto"/>
            <w:left w:val="none" w:sz="0" w:space="0" w:color="auto"/>
            <w:bottom w:val="none" w:sz="0" w:space="0" w:color="auto"/>
            <w:right w:val="none" w:sz="0" w:space="0" w:color="auto"/>
          </w:divBdr>
        </w:div>
      </w:divsChild>
    </w:div>
    <w:div w:id="1603877501">
      <w:bodyDiv w:val="1"/>
      <w:marLeft w:val="0"/>
      <w:marRight w:val="0"/>
      <w:marTop w:val="0"/>
      <w:marBottom w:val="0"/>
      <w:divBdr>
        <w:top w:val="none" w:sz="0" w:space="0" w:color="auto"/>
        <w:left w:val="none" w:sz="0" w:space="0" w:color="auto"/>
        <w:bottom w:val="none" w:sz="0" w:space="0" w:color="auto"/>
        <w:right w:val="none" w:sz="0" w:space="0" w:color="auto"/>
      </w:divBdr>
      <w:divsChild>
        <w:div w:id="2009669466">
          <w:marLeft w:val="547"/>
          <w:marRight w:val="0"/>
          <w:marTop w:val="0"/>
          <w:marBottom w:val="0"/>
          <w:divBdr>
            <w:top w:val="none" w:sz="0" w:space="0" w:color="auto"/>
            <w:left w:val="none" w:sz="0" w:space="0" w:color="auto"/>
            <w:bottom w:val="none" w:sz="0" w:space="0" w:color="auto"/>
            <w:right w:val="none" w:sz="0" w:space="0" w:color="auto"/>
          </w:divBdr>
        </w:div>
      </w:divsChild>
    </w:div>
    <w:div w:id="1842618489">
      <w:bodyDiv w:val="1"/>
      <w:marLeft w:val="0"/>
      <w:marRight w:val="0"/>
      <w:marTop w:val="0"/>
      <w:marBottom w:val="0"/>
      <w:divBdr>
        <w:top w:val="none" w:sz="0" w:space="0" w:color="auto"/>
        <w:left w:val="none" w:sz="0" w:space="0" w:color="auto"/>
        <w:bottom w:val="none" w:sz="0" w:space="0" w:color="auto"/>
        <w:right w:val="none" w:sz="0" w:space="0" w:color="auto"/>
      </w:divBdr>
    </w:div>
    <w:div w:id="1845823820">
      <w:bodyDiv w:val="1"/>
      <w:marLeft w:val="0"/>
      <w:marRight w:val="0"/>
      <w:marTop w:val="0"/>
      <w:marBottom w:val="0"/>
      <w:divBdr>
        <w:top w:val="none" w:sz="0" w:space="0" w:color="auto"/>
        <w:left w:val="none" w:sz="0" w:space="0" w:color="auto"/>
        <w:bottom w:val="none" w:sz="0" w:space="0" w:color="auto"/>
        <w:right w:val="none" w:sz="0" w:space="0" w:color="auto"/>
      </w:divBdr>
      <w:divsChild>
        <w:div w:id="206879430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Layout" Target="diagrams/layout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fontTable" Target="fontTable.xml"/><Relationship Id="rId2" Type="http://schemas.openxmlformats.org/officeDocument/2006/relationships/numbering" Target="numbering.xml"/><Relationship Id="rId16"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diagramColors" Target="diagrams/colors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8049857-55BD-4A43-844E-A42737354861}" type="doc">
      <dgm:prSet loTypeId="urn:microsoft.com/office/officeart/2005/8/layout/matrix1" loCatId="matrix" qsTypeId="urn:microsoft.com/office/officeart/2005/8/quickstyle/simple1" qsCatId="simple" csTypeId="urn:microsoft.com/office/officeart/2005/8/colors/accent3_1" csCatId="accent3" phldr="1"/>
      <dgm:spPr/>
      <dgm:t>
        <a:bodyPr/>
        <a:lstStyle/>
        <a:p>
          <a:endParaRPr lang="ru-RU"/>
        </a:p>
      </dgm:t>
    </dgm:pt>
    <dgm:pt modelId="{C926C4B1-42CA-43A1-892A-94A068AFCEDF}">
      <dgm:prSet phldrT="[Текст]"/>
      <dgm:spPr/>
      <dgm:t>
        <a:bodyPr/>
        <a:lstStyle/>
        <a:p>
          <a:r>
            <a:rPr lang="ru-RU" b="1"/>
            <a:t>Гармоничное развитие личности</a:t>
          </a:r>
        </a:p>
      </dgm:t>
    </dgm:pt>
    <dgm:pt modelId="{FB6CC65C-2525-4D66-8193-1F7F9384C596}" type="parTrans" cxnId="{E34AC7B0-D6E7-4E53-A01C-025D745D941E}">
      <dgm:prSet/>
      <dgm:spPr/>
      <dgm:t>
        <a:bodyPr/>
        <a:lstStyle/>
        <a:p>
          <a:endParaRPr lang="ru-RU"/>
        </a:p>
      </dgm:t>
    </dgm:pt>
    <dgm:pt modelId="{5B4D0C69-0789-46D8-A57F-CBFA254DEACE}" type="sibTrans" cxnId="{E34AC7B0-D6E7-4E53-A01C-025D745D941E}">
      <dgm:prSet/>
      <dgm:spPr/>
      <dgm:t>
        <a:bodyPr/>
        <a:lstStyle/>
        <a:p>
          <a:endParaRPr lang="ru-RU"/>
        </a:p>
      </dgm:t>
    </dgm:pt>
    <dgm:pt modelId="{F6BB0866-8251-465A-90C2-B09A4345EAD5}">
      <dgm:prSet phldrT="[Текст]"/>
      <dgm:spPr/>
      <dgm:t>
        <a:bodyPr/>
        <a:lstStyle/>
        <a:p>
          <a:r>
            <a:rPr lang="ru-RU"/>
            <a:t>Профессиональная и творческая самореализация</a:t>
          </a:r>
        </a:p>
      </dgm:t>
    </dgm:pt>
    <dgm:pt modelId="{32764D70-73C2-4679-910D-15C6026C4590}" type="parTrans" cxnId="{BA3BB178-5738-4174-833D-2F64C6A20408}">
      <dgm:prSet/>
      <dgm:spPr/>
      <dgm:t>
        <a:bodyPr/>
        <a:lstStyle/>
        <a:p>
          <a:endParaRPr lang="ru-RU"/>
        </a:p>
      </dgm:t>
    </dgm:pt>
    <dgm:pt modelId="{876EC8B7-1B70-4254-A83E-AF3336716AA1}" type="sibTrans" cxnId="{BA3BB178-5738-4174-833D-2F64C6A20408}">
      <dgm:prSet/>
      <dgm:spPr/>
      <dgm:t>
        <a:bodyPr/>
        <a:lstStyle/>
        <a:p>
          <a:endParaRPr lang="ru-RU"/>
        </a:p>
      </dgm:t>
    </dgm:pt>
    <dgm:pt modelId="{D5EEBA61-022C-416A-9FCF-81BAB3A159E4}">
      <dgm:prSet phldrT="[Текст]"/>
      <dgm:spPr/>
      <dgm:t>
        <a:bodyPr/>
        <a:lstStyle/>
        <a:p>
          <a:r>
            <a:rPr lang="ru-RU"/>
            <a:t>Толерантное, социально-активное общество</a:t>
          </a:r>
        </a:p>
      </dgm:t>
    </dgm:pt>
    <dgm:pt modelId="{8D7EF221-C9F2-4024-8734-F046ADAF4953}" type="parTrans" cxnId="{AFDF1B6D-7A48-4626-A020-C2768C1F1401}">
      <dgm:prSet/>
      <dgm:spPr/>
      <dgm:t>
        <a:bodyPr/>
        <a:lstStyle/>
        <a:p>
          <a:endParaRPr lang="ru-RU"/>
        </a:p>
      </dgm:t>
    </dgm:pt>
    <dgm:pt modelId="{9D761937-E2CA-4D26-AE2B-8C52DBAB9F23}" type="sibTrans" cxnId="{AFDF1B6D-7A48-4626-A020-C2768C1F1401}">
      <dgm:prSet/>
      <dgm:spPr/>
      <dgm:t>
        <a:bodyPr/>
        <a:lstStyle/>
        <a:p>
          <a:endParaRPr lang="ru-RU"/>
        </a:p>
      </dgm:t>
    </dgm:pt>
    <dgm:pt modelId="{1D5F1DB9-82B6-42EF-B92F-395FB5DB2945}">
      <dgm:prSet phldrT="[Текст]"/>
      <dgm:spPr/>
      <dgm:t>
        <a:bodyPr/>
        <a:lstStyle/>
        <a:p>
          <a:r>
            <a:rPr lang="ru-RU"/>
            <a:t>Здоровье и экологическая безопастность</a:t>
          </a:r>
        </a:p>
      </dgm:t>
    </dgm:pt>
    <dgm:pt modelId="{4F1ADA94-7827-4B5B-A0F0-81CF1159285C}" type="parTrans" cxnId="{88D624CC-06A7-4276-98A0-F17E6DB3AF68}">
      <dgm:prSet/>
      <dgm:spPr/>
      <dgm:t>
        <a:bodyPr/>
        <a:lstStyle/>
        <a:p>
          <a:endParaRPr lang="ru-RU"/>
        </a:p>
      </dgm:t>
    </dgm:pt>
    <dgm:pt modelId="{94663ABA-795C-4710-BE94-0BB3764E5F38}" type="sibTrans" cxnId="{88D624CC-06A7-4276-98A0-F17E6DB3AF68}">
      <dgm:prSet/>
      <dgm:spPr/>
      <dgm:t>
        <a:bodyPr/>
        <a:lstStyle/>
        <a:p>
          <a:endParaRPr lang="ru-RU"/>
        </a:p>
      </dgm:t>
    </dgm:pt>
    <dgm:pt modelId="{AAE28046-5C67-4233-AC8B-93FD165460AC}">
      <dgm:prSet phldrT="[Текст]"/>
      <dgm:spPr/>
      <dgm:t>
        <a:bodyPr/>
        <a:lstStyle/>
        <a:p>
          <a:r>
            <a:rPr lang="ru-RU"/>
            <a:t>Образование и культурная среда</a:t>
          </a:r>
        </a:p>
      </dgm:t>
    </dgm:pt>
    <dgm:pt modelId="{682C0723-A2EC-4ED9-8A79-2E83C940C36D}" type="parTrans" cxnId="{8DC5529C-3984-4308-A5BE-A29C351AE336}">
      <dgm:prSet/>
      <dgm:spPr/>
      <dgm:t>
        <a:bodyPr/>
        <a:lstStyle/>
        <a:p>
          <a:endParaRPr lang="ru-RU"/>
        </a:p>
      </dgm:t>
    </dgm:pt>
    <dgm:pt modelId="{94601A96-A1BB-46CC-85DA-D9FEA3176B4E}" type="sibTrans" cxnId="{8DC5529C-3984-4308-A5BE-A29C351AE336}">
      <dgm:prSet/>
      <dgm:spPr/>
      <dgm:t>
        <a:bodyPr/>
        <a:lstStyle/>
        <a:p>
          <a:endParaRPr lang="ru-RU"/>
        </a:p>
      </dgm:t>
    </dgm:pt>
    <dgm:pt modelId="{F5C06C3D-412D-4826-9A92-3A0F25611BA1}" type="pres">
      <dgm:prSet presAssocID="{48049857-55BD-4A43-844E-A42737354861}" presName="diagram" presStyleCnt="0">
        <dgm:presLayoutVars>
          <dgm:chMax val="1"/>
          <dgm:dir/>
          <dgm:animLvl val="ctr"/>
          <dgm:resizeHandles val="exact"/>
        </dgm:presLayoutVars>
      </dgm:prSet>
      <dgm:spPr/>
      <dgm:t>
        <a:bodyPr/>
        <a:lstStyle/>
        <a:p>
          <a:endParaRPr lang="ru-RU"/>
        </a:p>
      </dgm:t>
    </dgm:pt>
    <dgm:pt modelId="{B67D5504-52A8-41A0-AB16-23EE1F6F3C20}" type="pres">
      <dgm:prSet presAssocID="{48049857-55BD-4A43-844E-A42737354861}" presName="matrix" presStyleCnt="0"/>
      <dgm:spPr/>
    </dgm:pt>
    <dgm:pt modelId="{58D047FE-5BDC-4BBA-B3FB-74CAA54082E1}" type="pres">
      <dgm:prSet presAssocID="{48049857-55BD-4A43-844E-A42737354861}" presName="tile1" presStyleLbl="node1" presStyleIdx="0" presStyleCnt="4" custScaleX="91304" custScaleY="79311"/>
      <dgm:spPr/>
      <dgm:t>
        <a:bodyPr/>
        <a:lstStyle/>
        <a:p>
          <a:endParaRPr lang="ru-RU"/>
        </a:p>
      </dgm:t>
    </dgm:pt>
    <dgm:pt modelId="{5D5E582B-7531-49FB-ACEF-A4611F7F8B64}" type="pres">
      <dgm:prSet presAssocID="{48049857-55BD-4A43-844E-A42737354861}" presName="tile1text" presStyleLbl="node1" presStyleIdx="0" presStyleCnt="4">
        <dgm:presLayoutVars>
          <dgm:chMax val="0"/>
          <dgm:chPref val="0"/>
          <dgm:bulletEnabled val="1"/>
        </dgm:presLayoutVars>
      </dgm:prSet>
      <dgm:spPr/>
      <dgm:t>
        <a:bodyPr/>
        <a:lstStyle/>
        <a:p>
          <a:endParaRPr lang="ru-RU"/>
        </a:p>
      </dgm:t>
    </dgm:pt>
    <dgm:pt modelId="{884E7568-B126-4E3F-8D7B-8680D8928077}" type="pres">
      <dgm:prSet presAssocID="{48049857-55BD-4A43-844E-A42737354861}" presName="tile2" presStyleLbl="node1" presStyleIdx="1" presStyleCnt="4" custScaleX="87524" custScaleY="79310"/>
      <dgm:spPr/>
      <dgm:t>
        <a:bodyPr/>
        <a:lstStyle/>
        <a:p>
          <a:endParaRPr lang="ru-RU"/>
        </a:p>
      </dgm:t>
    </dgm:pt>
    <dgm:pt modelId="{3B8C662F-7E96-4692-8727-7F8458FBCFB2}" type="pres">
      <dgm:prSet presAssocID="{48049857-55BD-4A43-844E-A42737354861}" presName="tile2text" presStyleLbl="node1" presStyleIdx="1" presStyleCnt="4">
        <dgm:presLayoutVars>
          <dgm:chMax val="0"/>
          <dgm:chPref val="0"/>
          <dgm:bulletEnabled val="1"/>
        </dgm:presLayoutVars>
      </dgm:prSet>
      <dgm:spPr/>
      <dgm:t>
        <a:bodyPr/>
        <a:lstStyle/>
        <a:p>
          <a:endParaRPr lang="ru-RU"/>
        </a:p>
      </dgm:t>
    </dgm:pt>
    <dgm:pt modelId="{96FCECB3-9378-46D6-9C2B-EFFC8B2BDF85}" type="pres">
      <dgm:prSet presAssocID="{48049857-55BD-4A43-844E-A42737354861}" presName="tile3" presStyleLbl="node1" presStyleIdx="2" presStyleCnt="4" custScaleX="90625" custScaleY="92598"/>
      <dgm:spPr/>
      <dgm:t>
        <a:bodyPr/>
        <a:lstStyle/>
        <a:p>
          <a:endParaRPr lang="ru-RU"/>
        </a:p>
      </dgm:t>
    </dgm:pt>
    <dgm:pt modelId="{F84A68A0-E5F1-4A63-A926-E99FCC46D05B}" type="pres">
      <dgm:prSet presAssocID="{48049857-55BD-4A43-844E-A42737354861}" presName="tile3text" presStyleLbl="node1" presStyleIdx="2" presStyleCnt="4">
        <dgm:presLayoutVars>
          <dgm:chMax val="0"/>
          <dgm:chPref val="0"/>
          <dgm:bulletEnabled val="1"/>
        </dgm:presLayoutVars>
      </dgm:prSet>
      <dgm:spPr/>
      <dgm:t>
        <a:bodyPr/>
        <a:lstStyle/>
        <a:p>
          <a:endParaRPr lang="ru-RU"/>
        </a:p>
      </dgm:t>
    </dgm:pt>
    <dgm:pt modelId="{BF13E0EB-0913-4C00-A29D-D03B5F944AEE}" type="pres">
      <dgm:prSet presAssocID="{48049857-55BD-4A43-844E-A42737354861}" presName="tile4" presStyleLbl="node1" presStyleIdx="3" presStyleCnt="4" custScaleX="87839" custScaleY="92598"/>
      <dgm:spPr/>
      <dgm:t>
        <a:bodyPr/>
        <a:lstStyle/>
        <a:p>
          <a:endParaRPr lang="ru-RU"/>
        </a:p>
      </dgm:t>
    </dgm:pt>
    <dgm:pt modelId="{7E30E59B-9CDC-40F6-B26C-ECADEE332840}" type="pres">
      <dgm:prSet presAssocID="{48049857-55BD-4A43-844E-A42737354861}" presName="tile4text" presStyleLbl="node1" presStyleIdx="3" presStyleCnt="4">
        <dgm:presLayoutVars>
          <dgm:chMax val="0"/>
          <dgm:chPref val="0"/>
          <dgm:bulletEnabled val="1"/>
        </dgm:presLayoutVars>
      </dgm:prSet>
      <dgm:spPr/>
      <dgm:t>
        <a:bodyPr/>
        <a:lstStyle/>
        <a:p>
          <a:endParaRPr lang="ru-RU"/>
        </a:p>
      </dgm:t>
    </dgm:pt>
    <dgm:pt modelId="{9F1CA307-EE6C-4412-832C-2EB240550638}" type="pres">
      <dgm:prSet presAssocID="{48049857-55BD-4A43-844E-A42737354861}" presName="centerTile" presStyleLbl="fgShp" presStyleIdx="0" presStyleCnt="1">
        <dgm:presLayoutVars>
          <dgm:chMax val="0"/>
          <dgm:chPref val="0"/>
        </dgm:presLayoutVars>
      </dgm:prSet>
      <dgm:spPr/>
      <dgm:t>
        <a:bodyPr/>
        <a:lstStyle/>
        <a:p>
          <a:endParaRPr lang="ru-RU"/>
        </a:p>
      </dgm:t>
    </dgm:pt>
  </dgm:ptLst>
  <dgm:cxnLst>
    <dgm:cxn modelId="{BA3BB178-5738-4174-833D-2F64C6A20408}" srcId="{C926C4B1-42CA-43A1-892A-94A068AFCEDF}" destId="{F6BB0866-8251-465A-90C2-B09A4345EAD5}" srcOrd="0" destOrd="0" parTransId="{32764D70-73C2-4679-910D-15C6026C4590}" sibTransId="{876EC8B7-1B70-4254-A83E-AF3336716AA1}"/>
    <dgm:cxn modelId="{FB4328CF-6E09-4B76-9F37-8971636FA2CD}" type="presOf" srcId="{D5EEBA61-022C-416A-9FCF-81BAB3A159E4}" destId="{884E7568-B126-4E3F-8D7B-8680D8928077}" srcOrd="0" destOrd="0" presId="urn:microsoft.com/office/officeart/2005/8/layout/matrix1"/>
    <dgm:cxn modelId="{128C10B7-8061-4A92-95A5-8E1A135E03C0}" type="presOf" srcId="{1D5F1DB9-82B6-42EF-B92F-395FB5DB2945}" destId="{96FCECB3-9378-46D6-9C2B-EFFC8B2BDF85}" srcOrd="0" destOrd="0" presId="urn:microsoft.com/office/officeart/2005/8/layout/matrix1"/>
    <dgm:cxn modelId="{88D624CC-06A7-4276-98A0-F17E6DB3AF68}" srcId="{C926C4B1-42CA-43A1-892A-94A068AFCEDF}" destId="{1D5F1DB9-82B6-42EF-B92F-395FB5DB2945}" srcOrd="2" destOrd="0" parTransId="{4F1ADA94-7827-4B5B-A0F0-81CF1159285C}" sibTransId="{94663ABA-795C-4710-BE94-0BB3764E5F38}"/>
    <dgm:cxn modelId="{95DE5AC1-EC9D-41B3-9DE4-883A78FEA9D7}" type="presOf" srcId="{AAE28046-5C67-4233-AC8B-93FD165460AC}" destId="{7E30E59B-9CDC-40F6-B26C-ECADEE332840}" srcOrd="1" destOrd="0" presId="urn:microsoft.com/office/officeart/2005/8/layout/matrix1"/>
    <dgm:cxn modelId="{AFDF1B6D-7A48-4626-A020-C2768C1F1401}" srcId="{C926C4B1-42CA-43A1-892A-94A068AFCEDF}" destId="{D5EEBA61-022C-416A-9FCF-81BAB3A159E4}" srcOrd="1" destOrd="0" parTransId="{8D7EF221-C9F2-4024-8734-F046ADAF4953}" sibTransId="{9D761937-E2CA-4D26-AE2B-8C52DBAB9F23}"/>
    <dgm:cxn modelId="{E7F926F0-5C91-489D-A3B5-8B6F9DD97061}" type="presOf" srcId="{F6BB0866-8251-465A-90C2-B09A4345EAD5}" destId="{5D5E582B-7531-49FB-ACEF-A4611F7F8B64}" srcOrd="1" destOrd="0" presId="urn:microsoft.com/office/officeart/2005/8/layout/matrix1"/>
    <dgm:cxn modelId="{E34AC7B0-D6E7-4E53-A01C-025D745D941E}" srcId="{48049857-55BD-4A43-844E-A42737354861}" destId="{C926C4B1-42CA-43A1-892A-94A068AFCEDF}" srcOrd="0" destOrd="0" parTransId="{FB6CC65C-2525-4D66-8193-1F7F9384C596}" sibTransId="{5B4D0C69-0789-46D8-A57F-CBFA254DEACE}"/>
    <dgm:cxn modelId="{439B71DD-CFD9-498C-876C-53F501BA99BD}" type="presOf" srcId="{F6BB0866-8251-465A-90C2-B09A4345EAD5}" destId="{58D047FE-5BDC-4BBA-B3FB-74CAA54082E1}" srcOrd="0" destOrd="0" presId="urn:microsoft.com/office/officeart/2005/8/layout/matrix1"/>
    <dgm:cxn modelId="{0C057C99-C883-40D0-8515-8D1E991E0AEC}" type="presOf" srcId="{1D5F1DB9-82B6-42EF-B92F-395FB5DB2945}" destId="{F84A68A0-E5F1-4A63-A926-E99FCC46D05B}" srcOrd="1" destOrd="0" presId="urn:microsoft.com/office/officeart/2005/8/layout/matrix1"/>
    <dgm:cxn modelId="{BC6A79D0-0438-4998-BD3B-C3A1A8DF7A82}" type="presOf" srcId="{D5EEBA61-022C-416A-9FCF-81BAB3A159E4}" destId="{3B8C662F-7E96-4692-8727-7F8458FBCFB2}" srcOrd="1" destOrd="0" presId="urn:microsoft.com/office/officeart/2005/8/layout/matrix1"/>
    <dgm:cxn modelId="{8DC5529C-3984-4308-A5BE-A29C351AE336}" srcId="{C926C4B1-42CA-43A1-892A-94A068AFCEDF}" destId="{AAE28046-5C67-4233-AC8B-93FD165460AC}" srcOrd="3" destOrd="0" parTransId="{682C0723-A2EC-4ED9-8A79-2E83C940C36D}" sibTransId="{94601A96-A1BB-46CC-85DA-D9FEA3176B4E}"/>
    <dgm:cxn modelId="{A01F0749-9154-4FE2-A6D2-E78339D87D1B}" type="presOf" srcId="{AAE28046-5C67-4233-AC8B-93FD165460AC}" destId="{BF13E0EB-0913-4C00-A29D-D03B5F944AEE}" srcOrd="0" destOrd="0" presId="urn:microsoft.com/office/officeart/2005/8/layout/matrix1"/>
    <dgm:cxn modelId="{4FE1D316-AD96-45DF-BCEF-ACC1C4CE5AA0}" type="presOf" srcId="{C926C4B1-42CA-43A1-892A-94A068AFCEDF}" destId="{9F1CA307-EE6C-4412-832C-2EB240550638}" srcOrd="0" destOrd="0" presId="urn:microsoft.com/office/officeart/2005/8/layout/matrix1"/>
    <dgm:cxn modelId="{6F6F2CEC-F761-47FE-BC8E-63ED81328EB3}" type="presOf" srcId="{48049857-55BD-4A43-844E-A42737354861}" destId="{F5C06C3D-412D-4826-9A92-3A0F25611BA1}" srcOrd="0" destOrd="0" presId="urn:microsoft.com/office/officeart/2005/8/layout/matrix1"/>
    <dgm:cxn modelId="{4AF9B4DD-AE48-4249-BE8A-6BDC43D0CD90}" type="presParOf" srcId="{F5C06C3D-412D-4826-9A92-3A0F25611BA1}" destId="{B67D5504-52A8-41A0-AB16-23EE1F6F3C20}" srcOrd="0" destOrd="0" presId="urn:microsoft.com/office/officeart/2005/8/layout/matrix1"/>
    <dgm:cxn modelId="{2564F843-2E85-407C-890B-577E03977BDA}" type="presParOf" srcId="{B67D5504-52A8-41A0-AB16-23EE1F6F3C20}" destId="{58D047FE-5BDC-4BBA-B3FB-74CAA54082E1}" srcOrd="0" destOrd="0" presId="urn:microsoft.com/office/officeart/2005/8/layout/matrix1"/>
    <dgm:cxn modelId="{540D15DD-04DA-422B-A5B8-BB9F85DC105B}" type="presParOf" srcId="{B67D5504-52A8-41A0-AB16-23EE1F6F3C20}" destId="{5D5E582B-7531-49FB-ACEF-A4611F7F8B64}" srcOrd="1" destOrd="0" presId="urn:microsoft.com/office/officeart/2005/8/layout/matrix1"/>
    <dgm:cxn modelId="{EA96B7EF-42B6-425A-9CA8-81C265F65259}" type="presParOf" srcId="{B67D5504-52A8-41A0-AB16-23EE1F6F3C20}" destId="{884E7568-B126-4E3F-8D7B-8680D8928077}" srcOrd="2" destOrd="0" presId="urn:microsoft.com/office/officeart/2005/8/layout/matrix1"/>
    <dgm:cxn modelId="{63385E75-6716-491F-B140-196DFC29F97A}" type="presParOf" srcId="{B67D5504-52A8-41A0-AB16-23EE1F6F3C20}" destId="{3B8C662F-7E96-4692-8727-7F8458FBCFB2}" srcOrd="3" destOrd="0" presId="urn:microsoft.com/office/officeart/2005/8/layout/matrix1"/>
    <dgm:cxn modelId="{E1163433-EB4A-45DE-A1C4-A457A029403E}" type="presParOf" srcId="{B67D5504-52A8-41A0-AB16-23EE1F6F3C20}" destId="{96FCECB3-9378-46D6-9C2B-EFFC8B2BDF85}" srcOrd="4" destOrd="0" presId="urn:microsoft.com/office/officeart/2005/8/layout/matrix1"/>
    <dgm:cxn modelId="{6F339984-33D5-4524-A0EB-580BD3E161BA}" type="presParOf" srcId="{B67D5504-52A8-41A0-AB16-23EE1F6F3C20}" destId="{F84A68A0-E5F1-4A63-A926-E99FCC46D05B}" srcOrd="5" destOrd="0" presId="urn:microsoft.com/office/officeart/2005/8/layout/matrix1"/>
    <dgm:cxn modelId="{35A726D0-5ABD-45ED-8FEA-D20BA4C4E1BC}" type="presParOf" srcId="{B67D5504-52A8-41A0-AB16-23EE1F6F3C20}" destId="{BF13E0EB-0913-4C00-A29D-D03B5F944AEE}" srcOrd="6" destOrd="0" presId="urn:microsoft.com/office/officeart/2005/8/layout/matrix1"/>
    <dgm:cxn modelId="{0030E0FF-5F2C-4867-9581-99E13AD67769}" type="presParOf" srcId="{B67D5504-52A8-41A0-AB16-23EE1F6F3C20}" destId="{7E30E59B-9CDC-40F6-B26C-ECADEE332840}" srcOrd="7" destOrd="0" presId="urn:microsoft.com/office/officeart/2005/8/layout/matrix1"/>
    <dgm:cxn modelId="{9FF6C79B-990F-416C-8457-02EFE9C94800}" type="presParOf" srcId="{F5C06C3D-412D-4826-9A92-3A0F25611BA1}" destId="{9F1CA307-EE6C-4412-832C-2EB240550638}" srcOrd="1" destOrd="0" presId="urn:microsoft.com/office/officeart/2005/8/layout/matrix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8D047FE-5BDC-4BBA-B3FB-74CAA54082E1}">
      <dsp:nvSpPr>
        <dsp:cNvPr id="0" name=""/>
        <dsp:cNvSpPr/>
      </dsp:nvSpPr>
      <dsp:spPr>
        <a:xfrm rot="16200000">
          <a:off x="692630" y="-468493"/>
          <a:ext cx="1095384" cy="2226356"/>
        </a:xfrm>
        <a:prstGeom prst="round1Rect">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ru-RU" sz="1200" kern="1200"/>
            <a:t>Профессиональная и творческая самореализация</a:t>
          </a:r>
        </a:p>
      </dsp:txBody>
      <dsp:txXfrm rot="5400000">
        <a:off x="127144" y="96993"/>
        <a:ext cx="2226356" cy="821538"/>
      </dsp:txXfrm>
    </dsp:sp>
    <dsp:sp modelId="{884E7568-B126-4E3F-8D7B-8680D8928077}">
      <dsp:nvSpPr>
        <dsp:cNvPr id="0" name=""/>
        <dsp:cNvSpPr/>
      </dsp:nvSpPr>
      <dsp:spPr>
        <a:xfrm>
          <a:off x="2611630" y="96999"/>
          <a:ext cx="2134185" cy="1095370"/>
        </a:xfrm>
        <a:prstGeom prst="round1Rect">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ru-RU" sz="1200" kern="1200"/>
            <a:t>Толерантное, социально-активное общество</a:t>
          </a:r>
        </a:p>
      </dsp:txBody>
      <dsp:txXfrm>
        <a:off x="2611630" y="96999"/>
        <a:ext cx="2134185" cy="821527"/>
      </dsp:txXfrm>
    </dsp:sp>
    <dsp:sp modelId="{96FCECB3-9378-46D6-9C2B-EFFC8B2BDF85}">
      <dsp:nvSpPr>
        <dsp:cNvPr id="0" name=""/>
        <dsp:cNvSpPr/>
      </dsp:nvSpPr>
      <dsp:spPr>
        <a:xfrm rot="10800000">
          <a:off x="135422" y="1386362"/>
          <a:ext cx="2209800" cy="1278894"/>
        </a:xfrm>
        <a:prstGeom prst="round1Rect">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ru-RU" sz="1200" kern="1200"/>
            <a:t>Здоровье и экологическая безопастность</a:t>
          </a:r>
        </a:p>
      </dsp:txBody>
      <dsp:txXfrm rot="10800000">
        <a:off x="135422" y="1706086"/>
        <a:ext cx="2209800" cy="959170"/>
      </dsp:txXfrm>
    </dsp:sp>
    <dsp:sp modelId="{BF13E0EB-0913-4C00-A29D-D03B5F944AEE}">
      <dsp:nvSpPr>
        <dsp:cNvPr id="0" name=""/>
        <dsp:cNvSpPr/>
      </dsp:nvSpPr>
      <dsp:spPr>
        <a:xfrm rot="5400000">
          <a:off x="3039275" y="954876"/>
          <a:ext cx="1278894" cy="2141866"/>
        </a:xfrm>
        <a:prstGeom prst="round1Rect">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ru-RU" sz="1200" kern="1200"/>
            <a:t>Образование и культурная среда</a:t>
          </a:r>
        </a:p>
      </dsp:txBody>
      <dsp:txXfrm rot="-5400000">
        <a:off x="2607789" y="1706086"/>
        <a:ext cx="2141866" cy="959170"/>
      </dsp:txXfrm>
    </dsp:sp>
    <dsp:sp modelId="{9F1CA307-EE6C-4412-832C-2EB240550638}">
      <dsp:nvSpPr>
        <dsp:cNvPr id="0" name=""/>
        <dsp:cNvSpPr/>
      </dsp:nvSpPr>
      <dsp:spPr>
        <a:xfrm>
          <a:off x="1706879" y="1035843"/>
          <a:ext cx="1463040" cy="690562"/>
        </a:xfrm>
        <a:prstGeom prst="roundRect">
          <a:avLst/>
        </a:prstGeom>
        <a:solidFill>
          <a:schemeClr val="accent3">
            <a:tint val="6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b="1" kern="1200"/>
            <a:t>Гармоничное развитие личности</a:t>
          </a:r>
        </a:p>
      </dsp:txBody>
      <dsp:txXfrm>
        <a:off x="1740589" y="1069553"/>
        <a:ext cx="1395620" cy="623142"/>
      </dsp:txXfrm>
    </dsp:sp>
  </dsp:spTree>
</dsp:drawing>
</file>

<file path=word/diagrams/layout1.xml><?xml version="1.0" encoding="utf-8"?>
<dgm:layoutDef xmlns:dgm="http://schemas.openxmlformats.org/drawingml/2006/diagram" xmlns:a="http://schemas.openxmlformats.org/drawingml/2006/main" uniqueId="urn:microsoft.com/office/officeart/2005/8/layout/matrix1">
  <dgm:title val=""/>
  <dgm:desc val=""/>
  <dgm:catLst>
    <dgm:cat type="matrix" pri="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styleData>
  <dgm:clr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clrData>
  <dgm:layoutNode name="diagram">
    <dgm:varLst>
      <dgm:chMax val="1"/>
      <dgm:dir/>
      <dgm:animLvl val="ctr"/>
      <dgm:resizeHandles val="exact"/>
    </dgm:varLst>
    <dgm:alg type="composite"/>
    <dgm:shape xmlns:r="http://schemas.openxmlformats.org/officeDocument/2006/relationships" r:blip="">
      <dgm:adjLst/>
    </dgm:shape>
    <dgm:presOf/>
    <dgm:constrLst>
      <dgm:constr type="ctrX" for="ch" forName="matrix" refType="w" fact="0.5"/>
      <dgm:constr type="ctrY" for="ch" forName="matrix" refType="h" fact="0.5"/>
      <dgm:constr type="w" for="ch" forName="matrix" refType="w"/>
      <dgm:constr type="h" for="ch" forName="matrix" refType="h"/>
      <dgm:constr type="ctrX" for="ch" forName="centerTile" refType="w" fact="0.5"/>
      <dgm:constr type="ctrY" for="ch" forName="centerTile" refType="h" fact="0.5"/>
      <dgm:constr type="w" for="ch" forName="centerTile" refType="w" fact="0.3"/>
      <dgm:constr type="h" for="ch" forName="centerTile" refType="h" fact="0.25"/>
      <dgm:constr type="primFontSz" for="des" ptType="node" op="equ" val="65"/>
    </dgm:constrLst>
    <dgm:ruleLst/>
    <dgm:choose name="Name0">
      <dgm:if name="Name1" axis="ch" ptType="node" func="cnt" op="gte" val="1">
        <dgm:layoutNode name="matrix">
          <dgm:alg type="composite"/>
          <dgm:shape xmlns:r="http://schemas.openxmlformats.org/officeDocument/2006/relationships" r:blip="">
            <dgm:adjLst/>
          </dgm:shape>
          <dgm:presOf/>
          <dgm:constrLst>
            <dgm:constr type="l" for="ch" forName="tile1"/>
            <dgm:constr type="t" for="ch" forName="tile1"/>
            <dgm:constr type="r" for="ch" forName="tile1" refType="w" fact="0.5"/>
            <dgm:constr type="b" for="ch" forName="tile1" refType="h" fact="0.5"/>
            <dgm:constr type="l" for="ch" forName="tile1text" refType="l" refFor="ch" refForName="tile1"/>
            <dgm:constr type="t" for="ch" forName="tile1text" refType="t" refFor="ch" refForName="tile1"/>
            <dgm:constr type="w" for="ch" forName="tile1text" refType="w" refFor="ch" refForName="tile1"/>
            <dgm:constr type="h" for="ch" forName="tile1text" refType="h" refFor="ch" refForName="tile1" fact="0.75"/>
            <dgm:constr type="r" for="ch" forName="tile2" refType="w"/>
            <dgm:constr type="t" for="ch" forName="tile2"/>
            <dgm:constr type="l" for="ch" forName="tile2" refType="w" fact="0.5"/>
            <dgm:constr type="b" for="ch" forName="tile2" refType="h" fact="0.5"/>
            <dgm:constr type="r" for="ch" forName="tile2text" refType="r" refFor="ch" refForName="tile2"/>
            <dgm:constr type="t" for="ch" forName="tile2text" refType="t" refFor="ch" refForName="tile2"/>
            <dgm:constr type="w" for="ch" forName="tile2text" refType="w" refFor="ch" refForName="tile2"/>
            <dgm:constr type="h" for="ch" forName="tile2text" refType="h" refFor="ch" refForName="tile2" fact="0.75"/>
            <dgm:constr type="l" for="ch" forName="tile3"/>
            <dgm:constr type="b" for="ch" forName="tile3" refType="h"/>
            <dgm:constr type="r" for="ch" forName="tile3" refType="w" fact="0.5"/>
            <dgm:constr type="t" for="ch" forName="tile3" refType="h" fact="0.5"/>
            <dgm:constr type="l" for="ch" forName="tile3text" refType="l" refFor="ch" refForName="tile3"/>
            <dgm:constr type="b" for="ch" forName="tile3text" refType="b" refFor="ch" refForName="tile3"/>
            <dgm:constr type="w" for="ch" forName="tile3text" refType="w" refFor="ch" refForName="tile3"/>
            <dgm:constr type="h" for="ch" forName="tile3text" refType="h" refFor="ch" refForName="tile3" fact="0.75"/>
            <dgm:constr type="r" for="ch" forName="tile4" refType="w"/>
            <dgm:constr type="b" for="ch" forName="tile4" refType="h"/>
            <dgm:constr type="l" for="ch" forName="tile4" refType="w" fact="0.5"/>
            <dgm:constr type="t" for="ch" forName="tile4" refType="h" fact="0.5"/>
            <dgm:constr type="r" for="ch" forName="tile4text" refType="r" refFor="ch" refForName="tile4"/>
            <dgm:constr type="b" for="ch" forName="tile4text" refType="b" refFor="ch" refForName="tile4"/>
            <dgm:constr type="w" for="ch" forName="tile4text" refType="w" refFor="ch" refForName="tile4"/>
            <dgm:constr type="h" for="ch" forName="tile4text" refType="h" refFor="ch" refForName="tile4" fact="0.75"/>
          </dgm:constrLst>
          <dgm:ruleLst/>
          <dgm:layoutNode name="tile1" styleLbl="node1">
            <dgm:alg type="sp"/>
            <dgm:shape xmlns:r="http://schemas.openxmlformats.org/officeDocument/2006/relationships" rot="270" type="round1Rect" r:blip="">
              <dgm:adjLst/>
            </dgm:shape>
            <dgm:choose name="Name2">
              <dgm:if name="Name3" func="var" arg="dir" op="equ" val="norm">
                <dgm:presOf axis="ch ch desOrSelf" ptType="node node node" st="1 1 1" cnt="1 1 0"/>
              </dgm:if>
              <dgm:else name="Name4">
                <dgm:presOf axis="ch ch desOrSelf" ptType="node node node" st="1 2 1" cnt="1 1 0"/>
              </dgm:else>
            </dgm:choose>
            <dgm:constrLst/>
            <dgm:ruleLst/>
          </dgm:layoutNode>
          <dgm:layoutNode name="tile1text" styleLbl="node1">
            <dgm:varLst>
              <dgm:chMax val="0"/>
              <dgm:chPref val="0"/>
              <dgm:bulletEnabled val="1"/>
            </dgm:varLst>
            <dgm:choose name="Name5">
              <dgm:if name="Name6" axis="root des" func="maxDepth" op="gte" val="3">
                <dgm:alg type="tx">
                  <dgm:param type="txAnchorVert" val="t"/>
                  <dgm:param type="parTxLTRAlign" val="l"/>
                  <dgm:param type="parTxRTLAlign" val="r"/>
                </dgm:alg>
              </dgm:if>
              <dgm:else name="Name7">
                <dgm:alg type="tx"/>
              </dgm:else>
            </dgm:choose>
            <dgm:shape xmlns:r="http://schemas.openxmlformats.org/officeDocument/2006/relationships" rot="270" type="rect" r:blip="" hideGeom="1">
              <dgm:adjLst>
                <dgm:adj idx="1" val="0.2"/>
              </dgm:adjLst>
            </dgm:shape>
            <dgm:choose name="Name8">
              <dgm:if name="Name9" func="var" arg="dir" op="equ" val="norm">
                <dgm:presOf axis="ch ch desOrSelf" ptType="node node node" st="1 1 1" cnt="1 1 0"/>
              </dgm:if>
              <dgm:else name="Name10">
                <dgm:presOf axis="ch ch desOrSelf" ptType="node node node" st="1 2 1" cnt="1 1 0"/>
              </dgm:else>
            </dgm:choose>
            <dgm:constrLst/>
            <dgm:ruleLst>
              <dgm:rule type="primFontSz" val="5" fact="NaN" max="NaN"/>
            </dgm:ruleLst>
          </dgm:layoutNode>
          <dgm:layoutNode name="tile2" styleLbl="node1">
            <dgm:alg type="sp"/>
            <dgm:shape xmlns:r="http://schemas.openxmlformats.org/officeDocument/2006/relationships" type="round1Rect" r:blip="">
              <dgm:adjLst/>
            </dgm:shape>
            <dgm:choose name="Name11">
              <dgm:if name="Name12" func="var" arg="dir" op="equ" val="norm">
                <dgm:presOf axis="ch ch desOrSelf" ptType="node node node" st="1 2 1" cnt="1 1 0"/>
              </dgm:if>
              <dgm:else name="Name13">
                <dgm:presOf axis="ch ch desOrSelf" ptType="node node node" st="1 1 1" cnt="1 1 0"/>
              </dgm:else>
            </dgm:choose>
            <dgm:constrLst/>
            <dgm:ruleLst/>
          </dgm:layoutNode>
          <dgm:layoutNode name="tile2text" styleLbl="node1">
            <dgm:varLst>
              <dgm:chMax val="0"/>
              <dgm:chPref val="0"/>
              <dgm:bulletEnabled val="1"/>
            </dgm:varLst>
            <dgm:choose name="Name14">
              <dgm:if name="Name15" axis="root des" func="maxDepth" op="gte" val="3">
                <dgm:alg type="tx">
                  <dgm:param type="txAnchorVert" val="t"/>
                  <dgm:param type="parTxLTRAlign" val="l"/>
                  <dgm:param type="parTxRTLAlign" val="r"/>
                </dgm:alg>
              </dgm:if>
              <dgm:else name="Name16">
                <dgm:alg type="tx"/>
              </dgm:else>
            </dgm:choose>
            <dgm:shape xmlns:r="http://schemas.openxmlformats.org/officeDocument/2006/relationships" type="rect" r:blip="" hideGeom="1">
              <dgm:adjLst/>
            </dgm:shape>
            <dgm:choose name="Name17">
              <dgm:if name="Name18" func="var" arg="dir" op="equ" val="norm">
                <dgm:presOf axis="ch ch desOrSelf" ptType="node node node" st="1 2 1" cnt="1 1 0"/>
              </dgm:if>
              <dgm:else name="Name19">
                <dgm:presOf axis="ch ch desOrSelf" ptType="node node node" st="1 1 1" cnt="1 1 0"/>
              </dgm:else>
            </dgm:choose>
            <dgm:constrLst/>
            <dgm:ruleLst>
              <dgm:rule type="primFontSz" val="5" fact="NaN" max="NaN"/>
            </dgm:ruleLst>
          </dgm:layoutNode>
          <dgm:layoutNode name="tile3" styleLbl="node1">
            <dgm:alg type="sp"/>
            <dgm:shape xmlns:r="http://schemas.openxmlformats.org/officeDocument/2006/relationships" rot="180" type="round1Rect" r:blip="">
              <dgm:adjLst/>
            </dgm:shape>
            <dgm:choose name="Name20">
              <dgm:if name="Name21" func="var" arg="dir" op="equ" val="norm">
                <dgm:presOf axis="ch ch desOrSelf" ptType="node node node" st="1 3 1" cnt="1 1 0"/>
              </dgm:if>
              <dgm:else name="Name22">
                <dgm:presOf axis="ch ch desOrSelf" ptType="node node node" st="1 4 1" cnt="1 1 0"/>
              </dgm:else>
            </dgm:choose>
            <dgm:constrLst/>
            <dgm:ruleLst/>
          </dgm:layoutNode>
          <dgm:layoutNode name="tile3text" styleLbl="node1">
            <dgm:varLst>
              <dgm:chMax val="0"/>
              <dgm:chPref val="0"/>
              <dgm:bulletEnabled val="1"/>
            </dgm:varLst>
            <dgm:choose name="Name23">
              <dgm:if name="Name24" axis="root des" func="maxDepth" op="gte" val="3">
                <dgm:alg type="tx">
                  <dgm:param type="txAnchorVert" val="t"/>
                  <dgm:param type="parTxLTRAlign" val="l"/>
                  <dgm:param type="parTxRTLAlign" val="r"/>
                </dgm:alg>
              </dgm:if>
              <dgm:else name="Name25">
                <dgm:alg type="tx"/>
              </dgm:else>
            </dgm:choose>
            <dgm:shape xmlns:r="http://schemas.openxmlformats.org/officeDocument/2006/relationships" rot="180" type="rect" r:blip="" hideGeom="1">
              <dgm:adjLst/>
            </dgm:shape>
            <dgm:choose name="Name26">
              <dgm:if name="Name27" func="var" arg="dir" op="equ" val="norm">
                <dgm:presOf axis="ch ch desOrSelf" ptType="node node node" st="1 3 1" cnt="1 1 0"/>
              </dgm:if>
              <dgm:else name="Name28">
                <dgm:presOf axis="ch ch desOrSelf" ptType="node node node" st="1 4 1" cnt="1 1 0"/>
              </dgm:else>
            </dgm:choose>
            <dgm:constrLst/>
            <dgm:ruleLst>
              <dgm:rule type="primFontSz" val="5" fact="NaN" max="NaN"/>
            </dgm:ruleLst>
          </dgm:layoutNode>
          <dgm:layoutNode name="tile4" styleLbl="node1">
            <dgm:alg type="sp"/>
            <dgm:shape xmlns:r="http://schemas.openxmlformats.org/officeDocument/2006/relationships" rot="90" type="round1Rect" r:blip="">
              <dgm:adjLst/>
            </dgm:shape>
            <dgm:choose name="Name29">
              <dgm:if name="Name30" func="var" arg="dir" op="equ" val="norm">
                <dgm:presOf axis="ch ch desOrSelf" ptType="node node node" st="1 4 1" cnt="1 1 0"/>
              </dgm:if>
              <dgm:else name="Name31">
                <dgm:presOf axis="ch ch desOrSelf" ptType="node node node" st="1 3 1" cnt="1 1 0"/>
              </dgm:else>
            </dgm:choose>
            <dgm:constrLst/>
            <dgm:ruleLst/>
          </dgm:layoutNode>
          <dgm:layoutNode name="tile4text" styleLbl="node1">
            <dgm:varLst>
              <dgm:chMax val="0"/>
              <dgm:chPref val="0"/>
              <dgm:bulletEnabled val="1"/>
            </dgm:varLst>
            <dgm:choose name="Name32">
              <dgm:if name="Name33" axis="root des" func="maxDepth" op="gte" val="3">
                <dgm:alg type="tx">
                  <dgm:param type="txAnchorVert" val="t"/>
                  <dgm:param type="parTxLTRAlign" val="l"/>
                  <dgm:param type="parTxRTLAlign" val="r"/>
                </dgm:alg>
              </dgm:if>
              <dgm:else name="Name34">
                <dgm:alg type="tx"/>
              </dgm:else>
            </dgm:choose>
            <dgm:shape xmlns:r="http://schemas.openxmlformats.org/officeDocument/2006/relationships" rot="90" type="rect" r:blip="" hideGeom="1">
              <dgm:adjLst/>
            </dgm:shape>
            <dgm:choose name="Name35">
              <dgm:if name="Name36" func="var" arg="dir" op="equ" val="norm">
                <dgm:presOf axis="ch ch desOrSelf" ptType="node node node" st="1 4 1" cnt="1 1 0"/>
              </dgm:if>
              <dgm:else name="Name37">
                <dgm:presOf axis="ch ch desOrSelf" ptType="node node node" st="1 3 1" cnt="1 1 0"/>
              </dgm:else>
            </dgm:choose>
            <dgm:constrLst/>
            <dgm:ruleLst>
              <dgm:rule type="primFontSz" val="5" fact="NaN" max="NaN"/>
            </dgm:ruleLst>
          </dgm:layoutNode>
        </dgm:layoutNode>
        <dgm:layoutNode name="centerTile" styleLbl="fgShp">
          <dgm:varLst>
            <dgm:chMax val="0"/>
            <dgm:chPref val="0"/>
          </dgm:varLst>
          <dgm:alg type="tx"/>
          <dgm:shape xmlns:r="http://schemas.openxmlformats.org/officeDocument/2006/relationships" type="roundRect" r:blip="">
            <dgm:adjLst/>
          </dgm:shape>
          <dgm:presOf axis="ch" ptType="node" cnt="1"/>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38"/>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первый элемент и дата" Version="1987"/>
</file>

<file path=customXml/itemProps1.xml><?xml version="1.0" encoding="utf-8"?>
<ds:datastoreItem xmlns:ds="http://schemas.openxmlformats.org/officeDocument/2006/customXml" ds:itemID="{63240EBB-50B9-4B3F-9D1E-2BD77B040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844</Words>
  <Characters>4816</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HSE SPb</Company>
  <LinksUpToDate>false</LinksUpToDate>
  <CharactersWithSpaces>5649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Канакова Ольга Владимировна</dc:creator>
  <cp:lastModifiedBy>Биклян Диана Андреевна</cp:lastModifiedBy>
  <cp:revision>4</cp:revision>
  <dcterms:created xsi:type="dcterms:W3CDTF">2018-06-04T13:15:00Z</dcterms:created>
  <dcterms:modified xsi:type="dcterms:W3CDTF">2018-06-20T12:34:00Z</dcterms:modified>
</cp:coreProperties>
</file>